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1D401F" w:rsidRPr="00A05149" w:rsidP="00BF15EC">
      <w:pPr>
        <w:jc w:val="both"/>
        <w:rPr>
          <w:b/>
          <w:szCs w:val="22"/>
        </w:rPr>
      </w:pPr>
      <w:bookmarkStart w:id="0" w:name="tempHer"/>
      <w:bookmarkEnd w:id="0"/>
      <w:r>
        <w:rPr>
          <w:b/>
          <w:szCs w:val="22"/>
        </w:rPr>
        <w:t>Endringer siden forrige versjon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0"/>
      </w:tblGrid>
      <w:tr w:rsidTr="00872A71">
        <w:tblPrEx>
          <w:tblW w:w="1049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490" w:type="dxa"/>
          </w:tcPr>
          <w:p w:rsidR="001D401F" w:rsidRPr="00A05149" w:rsidP="00BF15EC">
            <w:pPr>
              <w:jc w:val="both"/>
              <w:rPr>
                <w:b/>
                <w:color w:val="000080"/>
                <w:szCs w:val="22"/>
              </w:rPr>
            </w:pPr>
            <w:r w:rsidRPr="00A05149">
              <w:rPr>
                <w:b/>
                <w:color w:val="000080"/>
                <w:szCs w:val="22"/>
              </w:rPr>
              <w:fldChar w:fldCharType="begin" w:fldLock="1"/>
            </w:r>
            <w:r w:rsidRPr="00A05149">
              <w:rPr>
                <w:b/>
                <w:color w:val="000080"/>
                <w:szCs w:val="22"/>
              </w:rPr>
              <w:instrText xml:space="preserve"> DOCVARIABLE EK_Merknad </w:instrText>
            </w:r>
            <w:r w:rsidRPr="00A05149">
              <w:rPr>
                <w:b/>
                <w:color w:val="000080"/>
                <w:szCs w:val="22"/>
              </w:rPr>
              <w:fldChar w:fldCharType="separate"/>
            </w:r>
            <w:r w:rsidRPr="00A05149">
              <w:rPr>
                <w:b/>
                <w:color w:val="000080"/>
                <w:szCs w:val="22"/>
              </w:rPr>
              <w:t>Revidert etter tilbakemeldinger. Tydeliggjort avsnittet om kriseblod. Opprettet et avsnitt om massive transfusjoner. Oppdatert informasjon om transfusjon av plasma (indikasjoner).</w:t>
            </w:r>
            <w:r w:rsidRPr="00A05149">
              <w:rPr>
                <w:b/>
                <w:color w:val="000080"/>
                <w:szCs w:val="22"/>
              </w:rPr>
              <w:fldChar w:fldCharType="end"/>
            </w:r>
          </w:p>
        </w:tc>
      </w:tr>
    </w:tbl>
    <w:p w:rsidR="002F59A7" w:rsidRPr="00291EBC" w:rsidP="00BF15EC">
      <w:pPr>
        <w:pStyle w:val="Heading1"/>
        <w:jc w:val="both"/>
      </w:pPr>
      <w:bookmarkStart w:id="1" w:name="_Toc256000010"/>
      <w:r w:rsidRPr="00291EBC">
        <w:t>HENSIKT</w:t>
      </w:r>
      <w:bookmarkEnd w:id="1"/>
    </w:p>
    <w:p w:rsidR="002F59A7" w:rsidRPr="00291EBC" w:rsidP="00BF15EC">
      <w:pPr>
        <w:jc w:val="both"/>
        <w:rPr>
          <w:szCs w:val="22"/>
        </w:rPr>
      </w:pPr>
      <w:r w:rsidRPr="00291EBC">
        <w:rPr>
          <w:szCs w:val="22"/>
        </w:rPr>
        <w:t xml:space="preserve">Sikre korrekt </w:t>
      </w:r>
      <w:r w:rsidR="00A44B12">
        <w:rPr>
          <w:szCs w:val="22"/>
        </w:rPr>
        <w:t>bestilling,</w:t>
      </w:r>
      <w:r w:rsidR="00B80EFD">
        <w:rPr>
          <w:szCs w:val="22"/>
        </w:rPr>
        <w:t xml:space="preserve"> henting, oppbevaring og bruk av blod og blodprodukter i forbindelse med </w:t>
      </w:r>
      <w:r w:rsidRPr="00291EBC" w:rsidR="00886C54">
        <w:rPr>
          <w:szCs w:val="22"/>
        </w:rPr>
        <w:t>blod</w:t>
      </w:r>
      <w:r w:rsidRPr="00291EBC">
        <w:rPr>
          <w:szCs w:val="22"/>
        </w:rPr>
        <w:t>transfusjoner</w:t>
      </w:r>
      <w:r w:rsidRPr="00291EBC" w:rsidR="00654C1D">
        <w:rPr>
          <w:szCs w:val="22"/>
        </w:rPr>
        <w:t>,</w:t>
      </w:r>
      <w:r w:rsidRPr="00291EBC">
        <w:rPr>
          <w:szCs w:val="22"/>
        </w:rPr>
        <w:t xml:space="preserve"> </w:t>
      </w:r>
      <w:r w:rsidR="00B80EFD">
        <w:rPr>
          <w:szCs w:val="22"/>
        </w:rPr>
        <w:t>samt håndtering av transfusjonsreaksjoner.</w:t>
      </w:r>
    </w:p>
    <w:p w:rsidR="005D37F4" w:rsidRPr="00291EBC" w:rsidP="00BF15EC">
      <w:pPr>
        <w:ind w:left="360"/>
        <w:jc w:val="both"/>
        <w:rPr>
          <w:szCs w:val="22"/>
        </w:rPr>
      </w:pPr>
    </w:p>
    <w:p w:rsidR="002F59A7" w:rsidRPr="00291EBC" w:rsidP="00BF15EC">
      <w:pPr>
        <w:pStyle w:val="Heading1"/>
        <w:jc w:val="both"/>
      </w:pPr>
      <w:bookmarkStart w:id="2" w:name="_Toc256000027"/>
      <w:r w:rsidRPr="00291EBC">
        <w:t>ANSVAR</w:t>
      </w:r>
      <w:bookmarkEnd w:id="2"/>
    </w:p>
    <w:p w:rsidR="00886C54" w:rsidP="00BF15EC">
      <w:pPr>
        <w:jc w:val="both"/>
        <w:rPr>
          <w:szCs w:val="22"/>
        </w:rPr>
      </w:pPr>
      <w:r w:rsidRPr="00D764DB">
        <w:rPr>
          <w:szCs w:val="22"/>
        </w:rPr>
        <w:t>Avdeling for medisinsk biokjemi</w:t>
      </w:r>
      <w:r w:rsidR="006802D4">
        <w:rPr>
          <w:szCs w:val="22"/>
        </w:rPr>
        <w:t xml:space="preserve"> </w:t>
      </w:r>
      <w:r w:rsidR="00A44B12">
        <w:rPr>
          <w:szCs w:val="22"/>
        </w:rPr>
        <w:t>(AMB)</w:t>
      </w:r>
      <w:r w:rsidR="006802D4">
        <w:rPr>
          <w:szCs w:val="22"/>
        </w:rPr>
        <w:t xml:space="preserve"> </w:t>
      </w:r>
      <w:r w:rsidRPr="00D764DB">
        <w:rPr>
          <w:szCs w:val="22"/>
        </w:rPr>
        <w:t>er ansvarlig for å ut</w:t>
      </w:r>
      <w:r w:rsidR="00A44B12">
        <w:rPr>
          <w:szCs w:val="22"/>
        </w:rPr>
        <w:t xml:space="preserve">arbeide og revidere prosedyren, og er </w:t>
      </w:r>
      <w:r w:rsidRPr="00D764DB">
        <w:rPr>
          <w:szCs w:val="22"/>
        </w:rPr>
        <w:t>i samarbeid med Medisinsk avdeling ansvarlig for det fagl</w:t>
      </w:r>
      <w:r w:rsidR="00B80EFD">
        <w:rPr>
          <w:szCs w:val="22"/>
        </w:rPr>
        <w:t>ige innholdet</w:t>
      </w:r>
      <w:r w:rsidR="00A44B12">
        <w:rPr>
          <w:szCs w:val="22"/>
        </w:rPr>
        <w:t>.</w:t>
      </w:r>
      <w:r w:rsidR="00B80EFD">
        <w:rPr>
          <w:szCs w:val="22"/>
        </w:rPr>
        <w:t xml:space="preserve"> </w:t>
      </w:r>
      <w:r w:rsidR="00A44B12">
        <w:rPr>
          <w:szCs w:val="22"/>
        </w:rPr>
        <w:t xml:space="preserve">Avdeling </w:t>
      </w:r>
      <w:r>
        <w:rPr>
          <w:szCs w:val="22"/>
        </w:rPr>
        <w:t>Medisin og helsefag</w:t>
      </w:r>
      <w:r w:rsidR="00A44B12">
        <w:rPr>
          <w:szCs w:val="22"/>
        </w:rPr>
        <w:t xml:space="preserve"> </w:t>
      </w:r>
      <w:r w:rsidRPr="00D764DB" w:rsidR="00A44B12">
        <w:rPr>
          <w:szCs w:val="22"/>
        </w:rPr>
        <w:t>er</w:t>
      </w:r>
      <w:r w:rsidRPr="00D764DB">
        <w:rPr>
          <w:szCs w:val="22"/>
        </w:rPr>
        <w:t xml:space="preserve"> ansvarlig for å godkjenne </w:t>
      </w:r>
      <w:r w:rsidR="007252C7">
        <w:rPr>
          <w:szCs w:val="22"/>
        </w:rPr>
        <w:t>prosedyren</w:t>
      </w:r>
      <w:r w:rsidR="00A44B12">
        <w:rPr>
          <w:szCs w:val="22"/>
        </w:rPr>
        <w:t xml:space="preserve">. </w:t>
      </w:r>
      <w:r w:rsidR="00CE03C8">
        <w:rPr>
          <w:szCs w:val="22"/>
        </w:rPr>
        <w:t>Klinikkledere og avdelingsledere</w:t>
      </w:r>
      <w:r w:rsidRPr="00D764DB">
        <w:rPr>
          <w:szCs w:val="22"/>
        </w:rPr>
        <w:t xml:space="preserve"> </w:t>
      </w:r>
      <w:r w:rsidR="00A44B12">
        <w:rPr>
          <w:szCs w:val="22"/>
        </w:rPr>
        <w:t xml:space="preserve">i sine respektive avdelinger er ansvarlig </w:t>
      </w:r>
      <w:r w:rsidRPr="00D764DB">
        <w:rPr>
          <w:szCs w:val="22"/>
        </w:rPr>
        <w:t xml:space="preserve">for implementering </w:t>
      </w:r>
      <w:r w:rsidR="00A44B12">
        <w:rPr>
          <w:szCs w:val="22"/>
        </w:rPr>
        <w:t xml:space="preserve">og etterlevelse </w:t>
      </w:r>
      <w:r w:rsidRPr="00D764DB" w:rsidR="00224777">
        <w:rPr>
          <w:szCs w:val="22"/>
        </w:rPr>
        <w:t>av p</w:t>
      </w:r>
      <w:r w:rsidR="00A44B12">
        <w:rPr>
          <w:szCs w:val="22"/>
        </w:rPr>
        <w:t>rosedyren.</w:t>
      </w:r>
    </w:p>
    <w:p w:rsidR="00A44B12" w:rsidRPr="00291EBC" w:rsidP="00BF15EC">
      <w:pPr>
        <w:ind w:left="360"/>
        <w:jc w:val="both"/>
        <w:rPr>
          <w:szCs w:val="22"/>
        </w:rPr>
      </w:pPr>
    </w:p>
    <w:p w:rsidR="002F59A7" w:rsidRPr="00291EBC" w:rsidP="00BF15EC">
      <w:pPr>
        <w:pStyle w:val="Heading1"/>
        <w:jc w:val="both"/>
      </w:pPr>
      <w:bookmarkStart w:id="3" w:name="_Toc256000028"/>
      <w:r w:rsidRPr="00291EBC">
        <w:t>MÅLGRUPPE</w:t>
      </w:r>
      <w:bookmarkEnd w:id="3"/>
    </w:p>
    <w:p w:rsidR="002F59A7" w:rsidRPr="00291EBC" w:rsidP="00BF15EC">
      <w:pPr>
        <w:jc w:val="both"/>
        <w:rPr>
          <w:szCs w:val="22"/>
        </w:rPr>
      </w:pPr>
      <w:r w:rsidRPr="00291EBC">
        <w:rPr>
          <w:szCs w:val="22"/>
        </w:rPr>
        <w:t>A</w:t>
      </w:r>
      <w:r w:rsidRPr="00291EBC" w:rsidR="00886C54">
        <w:rPr>
          <w:szCs w:val="22"/>
        </w:rPr>
        <w:t>lle ansatte i A</w:t>
      </w:r>
      <w:r w:rsidR="00A44B12">
        <w:rPr>
          <w:szCs w:val="22"/>
        </w:rPr>
        <w:t>MB</w:t>
      </w:r>
      <w:r w:rsidRPr="00291EBC" w:rsidR="00886C54">
        <w:rPr>
          <w:szCs w:val="22"/>
        </w:rPr>
        <w:t xml:space="preserve"> som er </w:t>
      </w:r>
      <w:r w:rsidRPr="00291EBC">
        <w:rPr>
          <w:szCs w:val="22"/>
        </w:rPr>
        <w:t>autorisert for blodbank</w:t>
      </w:r>
      <w:r w:rsidR="00A44B12">
        <w:rPr>
          <w:szCs w:val="22"/>
        </w:rPr>
        <w:t xml:space="preserve"> og a</w:t>
      </w:r>
      <w:r w:rsidRPr="00291EBC" w:rsidR="00886C54">
        <w:rPr>
          <w:szCs w:val="22"/>
        </w:rPr>
        <w:t>lle ansatte ved de kliniske avdelingene som skal bestille</w:t>
      </w:r>
      <w:r w:rsidR="009D7D0D">
        <w:rPr>
          <w:szCs w:val="22"/>
        </w:rPr>
        <w:t xml:space="preserve"> og</w:t>
      </w:r>
      <w:r w:rsidRPr="00291EBC" w:rsidR="00886C54">
        <w:rPr>
          <w:szCs w:val="22"/>
        </w:rPr>
        <w:t xml:space="preserve"> håndtere blodprodukter og gjennomføre blodtransfusjoner</w:t>
      </w:r>
      <w:r w:rsidRPr="00291EBC" w:rsidR="002D0E25">
        <w:rPr>
          <w:szCs w:val="22"/>
        </w:rPr>
        <w:t>.</w:t>
      </w:r>
    </w:p>
    <w:p w:rsidR="00886C54" w:rsidRPr="00291EBC" w:rsidP="00BF15EC">
      <w:pPr>
        <w:ind w:left="360"/>
        <w:jc w:val="both"/>
        <w:rPr>
          <w:szCs w:val="22"/>
        </w:rPr>
      </w:pPr>
    </w:p>
    <w:p w:rsidR="008E0752" w:rsidP="00BF15EC">
      <w:pPr>
        <w:pStyle w:val="Heading1"/>
        <w:jc w:val="both"/>
      </w:pPr>
      <w:bookmarkStart w:id="4" w:name="_Toc256000029"/>
      <w:r w:rsidRPr="00291EBC">
        <w:t>DEFINISJONER</w:t>
      </w:r>
      <w:bookmarkEnd w:id="4"/>
    </w:p>
    <w:p w:rsidR="008E0752" w:rsidRPr="00B14D8C" w:rsidP="00BF15EC">
      <w:pPr>
        <w:jc w:val="both"/>
      </w:pPr>
      <w:r>
        <w:rPr>
          <w:b/>
        </w:rPr>
        <w:t xml:space="preserve">AMB: </w:t>
      </w:r>
      <w:r>
        <w:t>Avdeling for medisinsk biokjemi</w:t>
      </w:r>
    </w:p>
    <w:p w:rsidR="008E0752" w:rsidRPr="00B14D8C" w:rsidP="00BF15EC">
      <w:pPr>
        <w:jc w:val="both"/>
        <w:rPr>
          <w:szCs w:val="22"/>
        </w:rPr>
      </w:pPr>
      <w:r w:rsidRPr="008E0752">
        <w:rPr>
          <w:b/>
          <w:szCs w:val="22"/>
        </w:rPr>
        <w:t>BiO</w:t>
      </w:r>
      <w:r w:rsidRPr="008E0752">
        <w:rPr>
          <w:szCs w:val="22"/>
        </w:rPr>
        <w:t xml:space="preserve">: Blodbanken i Oslo, OUS Ullevål, tlf. 22 11 88 69/70. </w:t>
      </w:r>
    </w:p>
    <w:p w:rsidR="008E0752" w:rsidRPr="00B14D8C" w:rsidP="00BF15EC">
      <w:pPr>
        <w:ind w:right="-58"/>
        <w:jc w:val="both"/>
        <w:rPr>
          <w:b/>
          <w:szCs w:val="22"/>
        </w:rPr>
      </w:pPr>
      <w:r w:rsidRPr="008E0752">
        <w:rPr>
          <w:b/>
          <w:szCs w:val="22"/>
        </w:rPr>
        <w:t xml:space="preserve">Pretransfusjonsprøve: </w:t>
      </w:r>
      <w:r w:rsidRPr="00B14D8C">
        <w:rPr>
          <w:szCs w:val="22"/>
        </w:rPr>
        <w:t>Blodtyping + screening</w:t>
      </w:r>
      <w:r>
        <w:rPr>
          <w:b/>
          <w:szCs w:val="22"/>
        </w:rPr>
        <w:t xml:space="preserve">. </w:t>
      </w:r>
      <w:r w:rsidRPr="008E0752">
        <w:rPr>
          <w:szCs w:val="22"/>
        </w:rPr>
        <w:t>Utføres av Blodbanken i Oslo ved OUS Ullevål (BiO).</w:t>
      </w:r>
    </w:p>
    <w:p w:rsidR="008E0752" w:rsidRPr="008E0752" w:rsidP="00BF15EC">
      <w:pPr>
        <w:ind w:right="-58"/>
        <w:jc w:val="both"/>
        <w:rPr>
          <w:b/>
          <w:szCs w:val="22"/>
        </w:rPr>
      </w:pPr>
      <w:r w:rsidRPr="008E0752">
        <w:rPr>
          <w:b/>
          <w:szCs w:val="22"/>
        </w:rPr>
        <w:t xml:space="preserve">Blodtyping: </w:t>
      </w:r>
      <w:r w:rsidRPr="008E0752">
        <w:rPr>
          <w:szCs w:val="22"/>
        </w:rPr>
        <w:t xml:space="preserve">Typing av ABO og Rh(D). </w:t>
      </w:r>
    </w:p>
    <w:p w:rsidR="008E0752" w:rsidRPr="008E0752" w:rsidP="00BF15EC">
      <w:pPr>
        <w:jc w:val="both"/>
        <w:rPr>
          <w:b/>
          <w:szCs w:val="22"/>
        </w:rPr>
      </w:pPr>
      <w:r w:rsidRPr="00291EBC">
        <w:rPr>
          <w:b/>
        </w:rPr>
        <w:t xml:space="preserve">Screening: </w:t>
      </w:r>
      <w:r w:rsidRPr="00291EBC">
        <w:t xml:space="preserve">Pasientens blod testes for </w:t>
      </w:r>
      <w:r>
        <w:t>irregulære blodtypeantistoffer (</w:t>
      </w:r>
      <w:r w:rsidRPr="00291EBC">
        <w:t>andre antistoffer enn anti-A og anti-B</w:t>
      </w:r>
      <w:r>
        <w:t>)</w:t>
      </w:r>
      <w:r w:rsidRPr="00291EBC">
        <w:t>.</w:t>
      </w:r>
    </w:p>
    <w:p w:rsidR="008E0752" w:rsidRPr="00B14D8C" w:rsidP="00BF15EC">
      <w:pPr>
        <w:jc w:val="both"/>
        <w:rPr>
          <w:szCs w:val="22"/>
        </w:rPr>
      </w:pPr>
      <w:r w:rsidRPr="008E0752">
        <w:rPr>
          <w:b/>
          <w:szCs w:val="22"/>
        </w:rPr>
        <w:t xml:space="preserve">Negativ screening: </w:t>
      </w:r>
      <w:r w:rsidRPr="008E0752">
        <w:rPr>
          <w:szCs w:val="22"/>
        </w:rPr>
        <w:t xml:space="preserve">Ingen irregulære blodtypeantistoff påvist. </w:t>
      </w:r>
    </w:p>
    <w:p w:rsidR="008E0752" w:rsidRPr="008E0752" w:rsidP="00BF15EC">
      <w:pPr>
        <w:jc w:val="both"/>
        <w:rPr>
          <w:b/>
          <w:szCs w:val="22"/>
        </w:rPr>
      </w:pPr>
      <w:r w:rsidRPr="008E0752">
        <w:rPr>
          <w:b/>
          <w:szCs w:val="22"/>
        </w:rPr>
        <w:t xml:space="preserve">Positiv screening: </w:t>
      </w:r>
      <w:r w:rsidRPr="008E0752">
        <w:rPr>
          <w:szCs w:val="22"/>
        </w:rPr>
        <w:t>Ett eller flere irregulære blodtypeantistoff(er) påvist.</w:t>
      </w:r>
    </w:p>
    <w:p w:rsidR="008E0752" w:rsidRPr="00B14D8C" w:rsidP="00BF15EC">
      <w:pPr>
        <w:jc w:val="both"/>
        <w:rPr>
          <w:szCs w:val="22"/>
        </w:rPr>
      </w:pPr>
      <w:r w:rsidRPr="008E0752">
        <w:rPr>
          <w:b/>
          <w:szCs w:val="22"/>
        </w:rPr>
        <w:t xml:space="preserve">SAG/SAGMAN: </w:t>
      </w:r>
      <w:r w:rsidRPr="008E0752">
        <w:rPr>
          <w:szCs w:val="22"/>
        </w:rPr>
        <w:t>Erytrocyttkonsentrat tilsatt salt, adenosin, glukose og mannitol.</w:t>
      </w:r>
    </w:p>
    <w:p w:rsidR="008E0752" w:rsidRPr="008E0752" w:rsidP="00BF15EC">
      <w:pPr>
        <w:jc w:val="both"/>
        <w:rPr>
          <w:szCs w:val="22"/>
        </w:rPr>
      </w:pPr>
      <w:r w:rsidRPr="008E0752">
        <w:rPr>
          <w:b/>
          <w:szCs w:val="22"/>
        </w:rPr>
        <w:t>Hb:</w:t>
      </w:r>
      <w:r w:rsidRPr="008E0752">
        <w:rPr>
          <w:szCs w:val="22"/>
        </w:rPr>
        <w:t xml:space="preserve"> Hemoglobin.</w:t>
      </w:r>
    </w:p>
    <w:p w:rsidR="008E0752" w:rsidP="00BF15EC">
      <w:pPr>
        <w:jc w:val="both"/>
        <w:rPr>
          <w:b/>
          <w:szCs w:val="22"/>
        </w:rPr>
      </w:pPr>
    </w:p>
    <w:p w:rsidR="008E0752" w:rsidRPr="0023513E" w:rsidP="00BF15EC">
      <w:pPr>
        <w:pStyle w:val="Heading1"/>
        <w:jc w:val="both"/>
      </w:pPr>
      <w:r w:rsidRPr="008E0752">
        <w:t xml:space="preserve"> </w:t>
      </w:r>
      <w:bookmarkStart w:id="5" w:name="_Toc256000030"/>
      <w:r w:rsidRPr="008E0752">
        <w:t>SPESIELLE FORHOLD</w:t>
      </w:r>
      <w:bookmarkEnd w:id="5"/>
    </w:p>
    <w:p w:rsidR="00B14D8C" w:rsidRPr="00801C23" w:rsidP="00BF15EC">
      <w:pPr>
        <w:jc w:val="both"/>
        <w:rPr>
          <w:szCs w:val="22"/>
        </w:rPr>
      </w:pPr>
      <w:bookmarkStart w:id="6" w:name="_Hlk188514516"/>
      <w:r w:rsidRPr="008E0752">
        <w:rPr>
          <w:szCs w:val="22"/>
        </w:rPr>
        <w:t>Der</w:t>
      </w:r>
      <w:r>
        <w:rPr>
          <w:szCs w:val="22"/>
        </w:rPr>
        <w:t>som det blir nødvendig å gjennomføre transfusjon av blodprodukter på enheter som sjelden</w:t>
      </w:r>
      <w:r w:rsidR="002E186A">
        <w:rPr>
          <w:szCs w:val="22"/>
        </w:rPr>
        <w:t>/unntaksvis</w:t>
      </w:r>
      <w:r>
        <w:rPr>
          <w:szCs w:val="22"/>
        </w:rPr>
        <w:t xml:space="preserve"> har behov for å gi blod, eksempelvis sengeposter i psykisk helsevern eller revmat</w:t>
      </w:r>
      <w:r w:rsidR="00A172C3">
        <w:rPr>
          <w:szCs w:val="22"/>
        </w:rPr>
        <w:t>ologiske</w:t>
      </w:r>
      <w:r>
        <w:rPr>
          <w:szCs w:val="22"/>
        </w:rPr>
        <w:t xml:space="preserve"> sengeposter, skal ansvarlig lege</w:t>
      </w:r>
      <w:r w:rsidR="00282A90">
        <w:rPr>
          <w:szCs w:val="22"/>
        </w:rPr>
        <w:t xml:space="preserve"> be om bistand til å gjennomføre transfusjonen fra enheter med dokumentert kompetanse på transfusjoner.</w:t>
      </w:r>
      <w:bookmarkEnd w:id="6"/>
    </w:p>
    <w:sdt>
      <w:sdtPr>
        <w:rPr>
          <w:rFonts w:ascii="Calibri" w:hAnsi="Calibri"/>
          <w:b w:val="0"/>
          <w:bCs w:val="0"/>
          <w:color w:val="auto"/>
          <w:sz w:val="22"/>
          <w:szCs w:val="20"/>
        </w:rPr>
        <w:id w:val="-41282947"/>
        <w:docPartObj>
          <w:docPartGallery w:val="Table of Contents"/>
          <w:docPartUnique/>
        </w:docPartObj>
      </w:sdtPr>
      <w:sdtContent>
        <w:p w:rsidR="00B14D8C" w:rsidP="00BF15EC">
          <w:pPr>
            <w:pStyle w:val="TOCHeading"/>
            <w:jc w:val="both"/>
          </w:pPr>
          <w:r>
            <w:t>Innhold</w:t>
          </w:r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10" w:history="1">
            <w:r>
              <w:rPr>
                <w:rStyle w:val="Hyperlink"/>
              </w:rPr>
              <w:t>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291EBC">
              <w:rPr>
                <w:rStyle w:val="Hyperlink"/>
              </w:rPr>
              <w:t>HENSIKT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27" w:history="1">
            <w:r>
              <w:rPr>
                <w:rStyle w:val="Hyperlink"/>
              </w:rPr>
              <w:t>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291EBC">
              <w:rPr>
                <w:rStyle w:val="Hyperlink"/>
              </w:rPr>
              <w:t>ANSVAR</w:t>
            </w:r>
            <w:r>
              <w:tab/>
            </w:r>
            <w:r>
              <w:fldChar w:fldCharType="begin"/>
            </w:r>
            <w:r>
              <w:instrText xml:space="preserve"> PAGEREF _Toc256000027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28" w:history="1">
            <w:r>
              <w:rPr>
                <w:rStyle w:val="Hyperlink"/>
              </w:rPr>
              <w:t>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291EBC">
              <w:rPr>
                <w:rStyle w:val="Hyperlink"/>
              </w:rPr>
              <w:t>MÅLGRUPPE</w:t>
            </w:r>
            <w:r>
              <w:tab/>
            </w:r>
            <w:r>
              <w:fldChar w:fldCharType="begin"/>
            </w:r>
            <w:r>
              <w:instrText xml:space="preserve"> PAGEREF _Toc256000028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29" w:history="1">
            <w:r>
              <w:rPr>
                <w:rStyle w:val="Hyperlink"/>
              </w:rPr>
              <w:t>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291EBC">
              <w:rPr>
                <w:rStyle w:val="Hyperlink"/>
              </w:rPr>
              <w:t>DEFINISJONER</w:t>
            </w:r>
            <w:r>
              <w:tab/>
            </w:r>
            <w:r>
              <w:fldChar w:fldCharType="begin"/>
            </w:r>
            <w:r>
              <w:instrText xml:space="preserve"> PAGEREF _Toc256000029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0" w:history="1">
            <w:r>
              <w:rPr>
                <w:rStyle w:val="Hyperlink"/>
              </w:rPr>
              <w:t>5.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8E0752">
              <w:rPr>
                <w:rStyle w:val="Hyperlink"/>
              </w:rPr>
              <w:t>SPESIELLE FORHOLD</w:t>
            </w:r>
            <w:r>
              <w:tab/>
            </w:r>
            <w:r>
              <w:fldChar w:fldCharType="begin"/>
            </w:r>
            <w:r>
              <w:instrText xml:space="preserve"> PAGEREF _Toc256000030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3" w:history="1">
            <w:r>
              <w:rPr>
                <w:rStyle w:val="Hyperlink"/>
              </w:rPr>
              <w:t>6.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872A71">
              <w:rPr>
                <w:rStyle w:val="Hyperlink"/>
              </w:rPr>
              <w:t>PRETRANSFUSJONSPRØVE</w:t>
            </w:r>
            <w:r>
              <w:tab/>
            </w:r>
            <w:r>
              <w:fldChar w:fldCharType="begin"/>
            </w:r>
            <w:r>
              <w:instrText xml:space="preserve"> PAGEREF _Toc256000033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4" w:history="1">
            <w:r>
              <w:rPr>
                <w:rStyle w:val="Hyperlink"/>
              </w:rPr>
              <w:t>6.</w:t>
            </w:r>
            <w:r>
              <w:rPr>
                <w:rStyle w:val="Hyperlink"/>
              </w:rPr>
              <w:t xml:space="preserve">1 </w:t>
            </w:r>
            <w:r w:rsidRPr="00574A40" w:rsidR="00A70E7A">
              <w:rPr>
                <w:rStyle w:val="Hyperlink"/>
              </w:rPr>
              <w:t>Bestilling av pretransfusjonsprøve</w:t>
            </w:r>
            <w:r>
              <w:rPr>
                <w:rStyle w:val="Hyperlink"/>
              </w:rPr>
              <w:t xml:space="preserve"> (screening)</w:t>
            </w:r>
            <w:r>
              <w:tab/>
            </w:r>
            <w:r>
              <w:fldChar w:fldCharType="begin"/>
            </w:r>
            <w:r>
              <w:instrText xml:space="preserve"> PAGEREF _Toc256000034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5" w:history="1">
            <w:r>
              <w:rPr>
                <w:rStyle w:val="Hyperlink"/>
              </w:rPr>
              <w:t>6.</w:t>
            </w:r>
            <w:r w:rsidRPr="00574A40" w:rsidR="00A70E7A">
              <w:rPr>
                <w:rStyle w:val="Hyperlink"/>
              </w:rPr>
              <w:t>2 Forsendelse av pretransfusjonsprøve</w:t>
            </w:r>
            <w:r>
              <w:tab/>
            </w:r>
            <w:r>
              <w:fldChar w:fldCharType="begin"/>
            </w:r>
            <w:r>
              <w:instrText xml:space="preserve"> PAGEREF _Toc256000035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6" w:history="1">
            <w:r>
              <w:rPr>
                <w:rStyle w:val="Hyperlink"/>
              </w:rPr>
              <w:t>7.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B14D8C">
              <w:rPr>
                <w:rStyle w:val="Hyperlink"/>
              </w:rPr>
              <w:t>PASIENTER SOM SKAL HA BESTRÅLTE PRODUKTER</w:t>
            </w:r>
            <w:r>
              <w:tab/>
            </w:r>
            <w:r>
              <w:fldChar w:fldCharType="begin"/>
            </w:r>
            <w:r>
              <w:instrText xml:space="preserve"> PAGEREF _Toc256000036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7" w:history="1">
            <w:r>
              <w:rPr>
                <w:rStyle w:val="Hyperlink"/>
              </w:rPr>
              <w:t>8.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TRANSFUSJONSHASTIGHET</w:t>
            </w:r>
            <w:r>
              <w:tab/>
            </w:r>
            <w:r>
              <w:fldChar w:fldCharType="begin"/>
            </w:r>
            <w:r>
              <w:instrText xml:space="preserve"> PAGEREF _Toc256000037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8" w:history="1">
            <w:r>
              <w:rPr>
                <w:rStyle w:val="Hyperlink"/>
              </w:rPr>
              <w:t>9.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TRANFUSJONSSETT</w:t>
            </w:r>
            <w:r>
              <w:tab/>
            </w:r>
            <w:r>
              <w:fldChar w:fldCharType="begin"/>
            </w:r>
            <w:r>
              <w:instrText xml:space="preserve"> PAGEREF _Toc256000038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39" w:history="1">
            <w:r>
              <w:rPr>
                <w:rStyle w:val="Hyperlink"/>
              </w:rPr>
              <w:t>10.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A04AEF">
              <w:rPr>
                <w:rStyle w:val="Hyperlink"/>
              </w:rPr>
              <w:t>BLODVARMER</w:t>
            </w:r>
            <w:r>
              <w:tab/>
            </w:r>
            <w:r>
              <w:fldChar w:fldCharType="begin"/>
            </w:r>
            <w:r>
              <w:instrText xml:space="preserve"> PAGEREF _Toc256000039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0" w:history="1">
            <w:r>
              <w:rPr>
                <w:rStyle w:val="Hyperlink"/>
              </w:rPr>
              <w:t>11.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872A71">
              <w:rPr>
                <w:rStyle w:val="Hyperlink"/>
              </w:rPr>
              <w:t>SAG</w:t>
            </w:r>
            <w:r>
              <w:tab/>
            </w:r>
            <w:r>
              <w:fldChar w:fldCharType="begin"/>
            </w:r>
            <w:r>
              <w:instrText xml:space="preserve"> PAGEREF _Toc256000040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1" w:history="1">
            <w:r>
              <w:rPr>
                <w:rStyle w:val="Hyperlink"/>
              </w:rPr>
              <w:t xml:space="preserve">11.1 </w:t>
            </w:r>
            <w:r w:rsidRPr="00291EBC" w:rsidR="00B00217">
              <w:rPr>
                <w:rStyle w:val="Hyperlink"/>
              </w:rPr>
              <w:t>Bestilling av SAG</w:t>
            </w:r>
            <w:r>
              <w:tab/>
            </w:r>
            <w:r>
              <w:fldChar w:fldCharType="begin"/>
            </w:r>
            <w:r>
              <w:instrText xml:space="preserve"> PAGEREF _Toc256000041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3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3" w:history="1">
            <w:r>
              <w:rPr>
                <w:rStyle w:val="Hyperlink"/>
              </w:rPr>
              <w:t xml:space="preserve">11.1.2 Bestilling av SAG </w:t>
            </w:r>
            <w:r w:rsidRPr="00291EBC" w:rsidR="00224777">
              <w:rPr>
                <w:rStyle w:val="Hyperlink"/>
              </w:rPr>
              <w:t>til pas</w:t>
            </w:r>
            <w:r w:rsidR="00500212">
              <w:rPr>
                <w:rStyle w:val="Hyperlink"/>
              </w:rPr>
              <w:t xml:space="preserve">ienter med gyldig, </w:t>
            </w:r>
            <w:r w:rsidRPr="00484A9E" w:rsidR="00500212">
              <w:rPr>
                <w:rStyle w:val="Hyperlink"/>
              </w:rPr>
              <w:t>negativ</w:t>
            </w:r>
            <w:r w:rsidR="00500212">
              <w:rPr>
                <w:rStyle w:val="Hyperlink"/>
              </w:rPr>
              <w:t xml:space="preserve"> </w:t>
            </w:r>
            <w:r w:rsidRPr="00291EBC" w:rsidR="00224777">
              <w:rPr>
                <w:rStyle w:val="Hyperlink"/>
              </w:rPr>
              <w:t>screening</w:t>
            </w:r>
            <w:r>
              <w:tab/>
            </w:r>
            <w:r>
              <w:fldChar w:fldCharType="begin"/>
            </w:r>
            <w:r>
              <w:instrText xml:space="preserve"> PAGEREF _Toc256000043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3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4" w:history="1">
            <w:r>
              <w:rPr>
                <w:rStyle w:val="Hyperlink"/>
              </w:rPr>
              <w:t xml:space="preserve">11.1.3 </w:t>
            </w:r>
            <w:r w:rsidR="00835211">
              <w:rPr>
                <w:rStyle w:val="Hyperlink"/>
              </w:rPr>
              <w:t>Bestilling av SAG</w:t>
            </w:r>
            <w:r w:rsidR="004F1829">
              <w:rPr>
                <w:rStyle w:val="Hyperlink"/>
              </w:rPr>
              <w:t xml:space="preserve"> </w:t>
            </w:r>
            <w:r w:rsidRPr="004F1829" w:rsidR="00224777">
              <w:rPr>
                <w:rStyle w:val="Hyperlink"/>
              </w:rPr>
              <w:t>til pas</w:t>
            </w:r>
            <w:r w:rsidR="00500212">
              <w:rPr>
                <w:rStyle w:val="Hyperlink"/>
              </w:rPr>
              <w:t xml:space="preserve">ienter med gyldig, </w:t>
            </w:r>
            <w:r w:rsidRPr="00484A9E" w:rsidR="00500212">
              <w:rPr>
                <w:rStyle w:val="Hyperlink"/>
              </w:rPr>
              <w:t>positiv</w:t>
            </w:r>
            <w:r w:rsidRPr="004F1829" w:rsidR="00224777">
              <w:rPr>
                <w:rStyle w:val="Hyperlink"/>
              </w:rPr>
              <w:t xml:space="preserve"> screening</w:t>
            </w:r>
            <w:r>
              <w:tab/>
            </w:r>
            <w:r>
              <w:fldChar w:fldCharType="begin"/>
            </w:r>
            <w:r>
              <w:instrText xml:space="preserve"> PAGEREF _Toc256000044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5" w:history="1">
            <w:r w:rsidRPr="00CF07F4">
              <w:rPr>
                <w:rStyle w:val="Hyperlink"/>
              </w:rPr>
              <w:t xml:space="preserve">11.2 </w:t>
            </w:r>
            <w:r w:rsidRPr="00CF07F4" w:rsidR="00B00217">
              <w:rPr>
                <w:rStyle w:val="Hyperlink"/>
              </w:rPr>
              <w:t>Bestilling av kriseblod, type O Rh- (neg)/Kell- (neg)</w:t>
            </w:r>
            <w:r>
              <w:tab/>
            </w:r>
            <w:r>
              <w:fldChar w:fldCharType="begin"/>
            </w:r>
            <w:r>
              <w:instrText xml:space="preserve"> PAGEREF _Toc256000045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6" w:history="1">
            <w:r>
              <w:rPr>
                <w:rStyle w:val="Hyperlink"/>
              </w:rPr>
              <w:t xml:space="preserve">11.3 </w:t>
            </w:r>
            <w:r w:rsidR="000D087A">
              <w:rPr>
                <w:rStyle w:val="Hyperlink"/>
              </w:rPr>
              <w:t xml:space="preserve">Oppbevaring </w:t>
            </w:r>
            <w:r w:rsidR="00B71824">
              <w:rPr>
                <w:rStyle w:val="Hyperlink"/>
              </w:rPr>
              <w:t xml:space="preserve">og henting </w:t>
            </w:r>
            <w:r w:rsidR="000D087A">
              <w:rPr>
                <w:rStyle w:val="Hyperlink"/>
              </w:rPr>
              <w:t>av SAG</w:t>
            </w:r>
            <w:r>
              <w:tab/>
            </w:r>
            <w:r>
              <w:fldChar w:fldCharType="begin"/>
            </w:r>
            <w:r>
              <w:instrText xml:space="preserve"> PAGEREF _Toc256000046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7" w:history="1">
            <w:r>
              <w:rPr>
                <w:rStyle w:val="Hyperlink"/>
              </w:rPr>
              <w:t>12.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D4709F">
              <w:rPr>
                <w:rStyle w:val="Hyperlink"/>
              </w:rPr>
              <w:t>OCTAPLASMA - FERSKFROSSET PLASMA</w:t>
            </w:r>
            <w:r>
              <w:tab/>
            </w:r>
            <w:r>
              <w:fldChar w:fldCharType="begin"/>
            </w:r>
            <w:r>
              <w:instrText xml:space="preserve"> PAGEREF _Toc256000047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8" w:history="1">
            <w:r w:rsidRPr="00A856F2">
              <w:rPr>
                <w:rStyle w:val="Hyperlink"/>
              </w:rPr>
              <w:t>1</w:t>
            </w:r>
            <w:r w:rsidRPr="00A856F2" w:rsidR="003A5083">
              <w:rPr>
                <w:rStyle w:val="Hyperlink"/>
              </w:rPr>
              <w:t>2</w:t>
            </w:r>
            <w:r w:rsidRPr="00A856F2">
              <w:rPr>
                <w:rStyle w:val="Hyperlink"/>
              </w:rPr>
              <w:t xml:space="preserve">.1 </w:t>
            </w:r>
            <w:r w:rsidRPr="00A856F2" w:rsidR="007D60C0">
              <w:rPr>
                <w:rStyle w:val="Hyperlink"/>
              </w:rPr>
              <w:t>Bestilling av</w:t>
            </w:r>
            <w:r w:rsidRPr="00A856F2" w:rsidR="00427A77">
              <w:rPr>
                <w:rStyle w:val="Hyperlink"/>
              </w:rPr>
              <w:t xml:space="preserve"> </w:t>
            </w:r>
            <w:r w:rsidRPr="00A856F2" w:rsidR="007D60C0">
              <w:rPr>
                <w:rStyle w:val="Hyperlink"/>
              </w:rPr>
              <w:t>Octaplasma</w:t>
            </w:r>
            <w:r>
              <w:tab/>
            </w:r>
            <w:r>
              <w:fldChar w:fldCharType="begin"/>
            </w:r>
            <w:r>
              <w:instrText xml:space="preserve"> PAGEREF _Toc256000048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49" w:history="1">
            <w:r>
              <w:rPr>
                <w:rStyle w:val="Hyperlink"/>
              </w:rPr>
              <w:t>1</w:t>
            </w:r>
            <w:r w:rsidR="003A5083">
              <w:rPr>
                <w:rStyle w:val="Hyperlink"/>
              </w:rPr>
              <w:t>2</w:t>
            </w:r>
            <w:r>
              <w:rPr>
                <w:rStyle w:val="Hyperlink"/>
              </w:rPr>
              <w:t xml:space="preserve">.2 </w:t>
            </w:r>
            <w:r w:rsidR="00224777">
              <w:rPr>
                <w:rStyle w:val="Hyperlink"/>
              </w:rPr>
              <w:t xml:space="preserve">Oppbevaring </w:t>
            </w:r>
            <w:r w:rsidR="00B71824">
              <w:rPr>
                <w:rStyle w:val="Hyperlink"/>
              </w:rPr>
              <w:t xml:space="preserve">og henting </w:t>
            </w:r>
            <w:r w:rsidR="00224777">
              <w:rPr>
                <w:rStyle w:val="Hyperlink"/>
              </w:rPr>
              <w:t>av Octaplasma</w:t>
            </w:r>
            <w:r>
              <w:tab/>
            </w:r>
            <w:r>
              <w:fldChar w:fldCharType="begin"/>
            </w:r>
            <w:r>
              <w:instrText xml:space="preserve"> PAGEREF _Toc256000049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0" w:history="1">
            <w:r>
              <w:rPr>
                <w:rStyle w:val="Hyperlink"/>
              </w:rPr>
              <w:t>13.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T</w:t>
            </w:r>
            <w:r w:rsidRPr="00D4709F">
              <w:rPr>
                <w:rStyle w:val="Hyperlink"/>
              </w:rPr>
              <w:t>ROMBOCYTTKONSENTRAT</w:t>
            </w:r>
            <w:r>
              <w:tab/>
            </w:r>
            <w:r>
              <w:fldChar w:fldCharType="begin"/>
            </w:r>
            <w:r>
              <w:instrText xml:space="preserve"> PAGEREF _Toc256000050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1" w:history="1">
            <w:r>
              <w:rPr>
                <w:rStyle w:val="Hyperlink"/>
              </w:rPr>
              <w:t>1</w:t>
            </w:r>
            <w:r w:rsidR="003A5083">
              <w:rPr>
                <w:rStyle w:val="Hyperlink"/>
              </w:rPr>
              <w:t>3</w:t>
            </w:r>
            <w:r>
              <w:rPr>
                <w:rStyle w:val="Hyperlink"/>
              </w:rPr>
              <w:t xml:space="preserve">.1 </w:t>
            </w:r>
            <w:r w:rsidR="00224777">
              <w:rPr>
                <w:rStyle w:val="Hyperlink"/>
              </w:rPr>
              <w:t>Bestilling av trombocyttkonsentrat</w:t>
            </w:r>
            <w:r>
              <w:tab/>
            </w:r>
            <w:r>
              <w:fldChar w:fldCharType="begin"/>
            </w:r>
            <w:r>
              <w:instrText xml:space="preserve"> PAGEREF _Toc256000051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2" w:history="1">
            <w:r>
              <w:rPr>
                <w:rStyle w:val="Hyperlink"/>
              </w:rPr>
              <w:t>1</w:t>
            </w:r>
            <w:r w:rsidR="003A5083">
              <w:rPr>
                <w:rStyle w:val="Hyperlink"/>
              </w:rPr>
              <w:t>3</w:t>
            </w:r>
            <w:r>
              <w:rPr>
                <w:rStyle w:val="Hyperlink"/>
              </w:rPr>
              <w:t>.2</w:t>
            </w:r>
            <w:r w:rsidR="00224777">
              <w:rPr>
                <w:rStyle w:val="Hyperlink"/>
              </w:rPr>
              <w:t xml:space="preserve"> Oppbevaring og henting av trombocyttkonsentrat</w:t>
            </w:r>
            <w:r>
              <w:tab/>
            </w:r>
            <w:r>
              <w:fldChar w:fldCharType="begin"/>
            </w:r>
            <w:r>
              <w:instrText xml:space="preserve"> PAGEREF _Toc256000052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3" w:history="1">
            <w:r>
              <w:rPr>
                <w:rStyle w:val="Hyperlink"/>
              </w:rPr>
              <w:t>14.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MASSIV TRANSFUSJON</w:t>
            </w:r>
            <w:r>
              <w:tab/>
            </w:r>
            <w:r>
              <w:fldChar w:fldCharType="begin"/>
            </w:r>
            <w:r>
              <w:instrText xml:space="preserve"> PAGEREF _Toc256000053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4" w:history="1">
            <w:r>
              <w:rPr>
                <w:rStyle w:val="Hyperlink"/>
              </w:rPr>
              <w:t>15.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A04AEF">
              <w:rPr>
                <w:rStyle w:val="Hyperlink"/>
              </w:rPr>
              <w:t>KONTROLL AV PASIENT OG BLODPRODUKT</w:t>
            </w:r>
            <w:r w:rsidRPr="00A04AEF">
              <w:rPr>
                <w:rStyle w:val="Hyperlink"/>
              </w:rPr>
              <w:t>/GJENNOMFØRING AV TRANSFUSJON</w:t>
            </w:r>
            <w:r>
              <w:tab/>
            </w:r>
            <w:r>
              <w:fldChar w:fldCharType="begin"/>
            </w:r>
            <w:r>
              <w:instrText xml:space="preserve"> PAGEREF _Toc256000054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5" w:history="1">
            <w:r>
              <w:rPr>
                <w:rStyle w:val="Hyperlink"/>
              </w:rPr>
              <w:t>1</w:t>
            </w:r>
            <w:r w:rsidR="00581C94">
              <w:rPr>
                <w:rStyle w:val="Hyperlink"/>
              </w:rPr>
              <w:t>5</w:t>
            </w:r>
            <w:r>
              <w:rPr>
                <w:rStyle w:val="Hyperlink"/>
              </w:rPr>
              <w:t xml:space="preserve">.1 </w:t>
            </w:r>
            <w:r w:rsidRPr="0053299C" w:rsidR="00DB4AFC">
              <w:rPr>
                <w:rStyle w:val="Hyperlink"/>
              </w:rPr>
              <w:t>Kontroll av pasient</w:t>
            </w:r>
            <w:r w:rsidRPr="0053299C" w:rsidR="00F7644E">
              <w:rPr>
                <w:rStyle w:val="Hyperlink"/>
              </w:rPr>
              <w:t xml:space="preserve"> før transfusjon</w:t>
            </w:r>
            <w:r>
              <w:tab/>
            </w:r>
            <w:r>
              <w:fldChar w:fldCharType="begin"/>
            </w:r>
            <w:r>
              <w:instrText xml:space="preserve"> PAGEREF _Toc256000055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6" w:history="1">
            <w:r>
              <w:rPr>
                <w:rStyle w:val="Hyperlink"/>
              </w:rPr>
              <w:t>1</w:t>
            </w:r>
            <w:r w:rsidR="00581C94">
              <w:rPr>
                <w:rStyle w:val="Hyperlink"/>
              </w:rPr>
              <w:t>5</w:t>
            </w:r>
            <w:r>
              <w:rPr>
                <w:rStyle w:val="Hyperlink"/>
              </w:rPr>
              <w:t>.2</w:t>
            </w:r>
            <w:r w:rsidRPr="00831D64" w:rsidR="00DB4AFC">
              <w:rPr>
                <w:rStyle w:val="Hyperlink"/>
              </w:rPr>
              <w:t xml:space="preserve"> </w:t>
            </w:r>
            <w:r w:rsidRPr="00831D64" w:rsidR="00224777">
              <w:rPr>
                <w:rStyle w:val="Hyperlink"/>
              </w:rPr>
              <w:t>Kontroll av blod</w:t>
            </w:r>
            <w:r w:rsidR="001B5789">
              <w:rPr>
                <w:rStyle w:val="Hyperlink"/>
              </w:rPr>
              <w:t>produkt</w:t>
            </w:r>
            <w:r>
              <w:tab/>
            </w:r>
            <w:r>
              <w:fldChar w:fldCharType="begin"/>
            </w:r>
            <w:r>
              <w:instrText xml:space="preserve"> PAGEREF _Toc256000056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7" w:history="1">
            <w:r>
              <w:rPr>
                <w:rStyle w:val="Hyperlink"/>
              </w:rPr>
              <w:t>1</w:t>
            </w:r>
            <w:r w:rsidR="00581C94">
              <w:rPr>
                <w:rStyle w:val="Hyperlink"/>
              </w:rPr>
              <w:t>5</w:t>
            </w:r>
            <w:r>
              <w:rPr>
                <w:rStyle w:val="Hyperlink"/>
              </w:rPr>
              <w:t xml:space="preserve">.3 </w:t>
            </w:r>
            <w:r w:rsidRPr="00B84830" w:rsidR="00B84830">
              <w:rPr>
                <w:rStyle w:val="Hyperlink"/>
              </w:rPr>
              <w:t>Overvåking av pasient</w:t>
            </w:r>
            <w:r w:rsidRPr="00B84830" w:rsidR="00D56A99">
              <w:rPr>
                <w:rStyle w:val="Hyperlink"/>
              </w:rPr>
              <w:t xml:space="preserve"> ved påbegynt transfusjon</w:t>
            </w:r>
            <w:r>
              <w:tab/>
            </w:r>
            <w:r>
              <w:fldChar w:fldCharType="begin"/>
            </w:r>
            <w:r>
              <w:instrText xml:space="preserve"> PAGEREF _Toc256000057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8" w:history="1">
            <w:r>
              <w:rPr>
                <w:rStyle w:val="Hyperlink"/>
              </w:rPr>
              <w:t>1</w:t>
            </w:r>
            <w:r w:rsidR="00581C94">
              <w:rPr>
                <w:rStyle w:val="Hyperlink"/>
              </w:rPr>
              <w:t>5</w:t>
            </w:r>
            <w:r w:rsidRPr="00B84830" w:rsidR="00B84830">
              <w:rPr>
                <w:rStyle w:val="Hyperlink"/>
              </w:rPr>
              <w:t>.4</w:t>
            </w:r>
            <w:r w:rsidRPr="00B84830" w:rsidR="00E86607">
              <w:rPr>
                <w:rStyle w:val="Hyperlink"/>
              </w:rPr>
              <w:t xml:space="preserve"> </w:t>
            </w:r>
            <w:r w:rsidRPr="00B84830" w:rsidR="00D46B06">
              <w:rPr>
                <w:rStyle w:val="Hyperlink"/>
              </w:rPr>
              <w:t>V</w:t>
            </w:r>
            <w:r w:rsidRPr="00B84830" w:rsidR="00F7644E">
              <w:rPr>
                <w:rStyle w:val="Hyperlink"/>
              </w:rPr>
              <w:t>ed avsluttet</w:t>
            </w:r>
            <w:r w:rsidRPr="00B84830" w:rsidR="000350F8">
              <w:rPr>
                <w:rStyle w:val="Hyperlink"/>
              </w:rPr>
              <w:t xml:space="preserve"> transfusjon</w:t>
            </w:r>
            <w:r>
              <w:tab/>
            </w:r>
            <w:r>
              <w:fldChar w:fldCharType="begin"/>
            </w:r>
            <w:r>
              <w:instrText xml:space="preserve"> PAGEREF _Toc256000058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72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59" w:history="1">
            <w:r>
              <w:rPr>
                <w:rStyle w:val="Hyperlink"/>
              </w:rPr>
              <w:t>16.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872A71">
              <w:rPr>
                <w:rStyle w:val="Hyperlink"/>
              </w:rPr>
              <w:t>TRANSFUSJONSREAKSJONER</w:t>
            </w:r>
            <w:r>
              <w:tab/>
            </w:r>
            <w:r>
              <w:fldChar w:fldCharType="begin"/>
            </w:r>
            <w:r>
              <w:instrText xml:space="preserve"> PAGEREF _Toc256000059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801C23" w:rsidP="00BF15EC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9509F2" w:rsidP="00BF15EC">
      <w:pPr>
        <w:pStyle w:val="Heading1"/>
        <w:numPr>
          <w:ilvl w:val="0"/>
          <w:numId w:val="0"/>
        </w:numPr>
        <w:ind w:left="360" w:hanging="360"/>
        <w:jc w:val="both"/>
        <w:rPr>
          <w:color w:val="FF0000"/>
        </w:rPr>
      </w:pPr>
      <w:bookmarkStart w:id="7" w:name="_Toc256000000"/>
      <w:bookmarkStart w:id="8" w:name="_Toc4140573"/>
      <w:bookmarkStart w:id="9" w:name="_Toc256000001"/>
      <w:bookmarkStart w:id="10" w:name="Bestilling"/>
      <w:bookmarkEnd w:id="7"/>
    </w:p>
    <w:p w:rsidR="00801C23" w:rsidRPr="00581C94" w:rsidP="00581C94">
      <w:pPr>
        <w:rPr>
          <w:b/>
          <w:bCs/>
          <w:color w:val="0000FF"/>
        </w:rPr>
      </w:pPr>
      <w:r w:rsidRPr="00581C94">
        <w:rPr>
          <w:b/>
          <w:bCs/>
          <w:color w:val="FF0000"/>
        </w:rPr>
        <w:t xml:space="preserve">For utgivelse av kriseblod, se </w:t>
      </w:r>
      <w:hyperlink w:anchor="_11.2_Bestilling_av" w:history="1">
        <w:r w:rsidRPr="00581C94">
          <w:rPr>
            <w:rStyle w:val="Hyperlink"/>
            <w:b/>
            <w:bCs/>
          </w:rPr>
          <w:t>11.2 Bestilling av kriseblod, type O Rh- (neg)/Kell- (neg)</w:t>
        </w:r>
      </w:hyperlink>
      <w:r w:rsidRPr="00581C94">
        <w:rPr>
          <w:b/>
          <w:bCs/>
          <w:color w:val="0000FF"/>
        </w:rPr>
        <w:t>.</w:t>
      </w:r>
    </w:p>
    <w:p w:rsidR="00801C23" w:rsidP="00BF15EC">
      <w:pPr>
        <w:pStyle w:val="Heading1"/>
        <w:numPr>
          <w:ilvl w:val="0"/>
          <w:numId w:val="0"/>
        </w:numPr>
        <w:jc w:val="both"/>
      </w:pPr>
    </w:p>
    <w:p w:rsidR="001B7D37" w:rsidRPr="00D4709F" w:rsidP="00BF15EC">
      <w:pPr>
        <w:pStyle w:val="Heading1"/>
        <w:jc w:val="both"/>
      </w:pPr>
      <w:bookmarkStart w:id="11" w:name="_Toc256000033"/>
      <w:r w:rsidRPr="00872A71">
        <w:t>PRETRANSFUSJONSPRØVE</w:t>
      </w:r>
      <w:bookmarkEnd w:id="11"/>
      <w:bookmarkEnd w:id="8"/>
      <w:bookmarkEnd w:id="9"/>
      <w:r w:rsidRPr="00D4709F">
        <w:t xml:space="preserve"> </w:t>
      </w:r>
    </w:p>
    <w:p w:rsidR="00D25BF7" w:rsidRPr="00574A40" w:rsidP="00BF15EC">
      <w:pPr>
        <w:pStyle w:val="Heading2"/>
        <w:jc w:val="both"/>
      </w:pPr>
      <w:bookmarkEnd w:id="10"/>
      <w:bookmarkStart w:id="12" w:name="_Toc256000034"/>
      <w:r>
        <w:t>6.</w:t>
      </w:r>
      <w:bookmarkStart w:id="13" w:name="_Toc256000002"/>
      <w:bookmarkStart w:id="14" w:name="_Toc4140574"/>
      <w:r>
        <w:t xml:space="preserve">1 </w:t>
      </w:r>
      <w:r w:rsidRPr="00574A40" w:rsidR="00A70E7A">
        <w:t>Bestilling av pretransfusjonsprøve</w:t>
      </w:r>
      <w:r>
        <w:t xml:space="preserve"> (screening)</w:t>
      </w:r>
      <w:bookmarkEnd w:id="12"/>
      <w:bookmarkEnd w:id="13"/>
      <w:bookmarkEnd w:id="14"/>
    </w:p>
    <w:p w:rsidR="00AB7235" w:rsidRPr="009509F2" w:rsidP="00BF15EC">
      <w:pPr>
        <w:numPr>
          <w:ilvl w:val="0"/>
          <w:numId w:val="13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Rekvirer </w:t>
      </w:r>
      <w:r w:rsidRPr="004905C0" w:rsidR="005455E6">
        <w:rPr>
          <w:i/>
          <w:szCs w:val="22"/>
        </w:rPr>
        <w:t xml:space="preserve">Pretransf.prøve </w:t>
      </w:r>
      <w:r w:rsidRPr="004905C0">
        <w:rPr>
          <w:i/>
          <w:szCs w:val="22"/>
        </w:rPr>
        <w:t>screening</w:t>
      </w:r>
      <w:r w:rsidRPr="00291EBC">
        <w:rPr>
          <w:szCs w:val="22"/>
        </w:rPr>
        <w:t xml:space="preserve"> i DIPS</w:t>
      </w:r>
      <w:r w:rsidR="00E4113A">
        <w:rPr>
          <w:szCs w:val="22"/>
        </w:rPr>
        <w:t>, s</w:t>
      </w:r>
      <w:r w:rsidRPr="00E4113A" w:rsidR="001B7D37">
        <w:rPr>
          <w:szCs w:val="22"/>
        </w:rPr>
        <w:t xml:space="preserve">e "Analyser som krever tilleggsinformasjon" s. 5 i </w:t>
      </w:r>
      <w:hyperlink r:id="rId5" w:tooltip="XDF08054 - dok08054.docx" w:history="1">
        <w:r w:rsidRPr="009509F2">
          <w:rPr>
            <w:rStyle w:val="Hyperlink"/>
            <w:szCs w:val="22"/>
          </w:rPr>
          <w:fldChar w:fldCharType="begin" w:fldLock="1"/>
        </w:r>
        <w:r w:rsidRPr="009509F2">
          <w:rPr>
            <w:rStyle w:val="Hyperlink"/>
            <w:szCs w:val="22"/>
          </w:rPr>
          <w:instrText xml:space="preserve"> DOCPROPERTY XDL08054 \*charformat \* MERGEFORMAT </w:instrText>
        </w:r>
        <w:r w:rsidRPr="009509F2">
          <w:rPr>
            <w:rStyle w:val="Hyperlink"/>
            <w:szCs w:val="22"/>
          </w:rPr>
          <w:fldChar w:fldCharType="separate"/>
        </w:r>
        <w:r w:rsidRPr="009509F2">
          <w:rPr>
            <w:rStyle w:val="Hyperlink"/>
            <w:szCs w:val="22"/>
          </w:rPr>
          <w:t>A.2.2-44.2.35 DIPS brukerveiledning - Elektronisk rekvirering av prøver til Avdeling for medisinsk biokjemi</w:t>
        </w:r>
        <w:r w:rsidRPr="009509F2">
          <w:rPr>
            <w:rStyle w:val="Hyperlink"/>
            <w:szCs w:val="22"/>
          </w:rPr>
          <w:fldChar w:fldCharType="end"/>
        </w:r>
      </w:hyperlink>
      <w:r w:rsidRPr="009509F2" w:rsidR="00493BE2">
        <w:rPr>
          <w:szCs w:val="22"/>
        </w:rPr>
        <w:t>.</w:t>
      </w:r>
    </w:p>
    <w:p w:rsidR="00801C23" w:rsidRPr="009509F2" w:rsidP="00BF15EC">
      <w:pPr>
        <w:numPr>
          <w:ilvl w:val="0"/>
          <w:numId w:val="13"/>
        </w:numPr>
        <w:ind w:right="-58"/>
        <w:jc w:val="both"/>
        <w:rPr>
          <w:szCs w:val="22"/>
        </w:rPr>
      </w:pPr>
      <w:r w:rsidRPr="009509F2">
        <w:rPr>
          <w:szCs w:val="22"/>
        </w:rPr>
        <w:t xml:space="preserve">En pretransfusjonsprøve </w:t>
      </w:r>
      <w:r w:rsidRPr="009509F2" w:rsidR="009509F2">
        <w:rPr>
          <w:szCs w:val="22"/>
        </w:rPr>
        <w:t xml:space="preserve">er klar ca. 2 timer etter den er sendt fra Diakonhjemmet. </w:t>
      </w:r>
      <w:r w:rsidRPr="009509F2">
        <w:rPr>
          <w:szCs w:val="22"/>
        </w:rPr>
        <w:t xml:space="preserve"> </w:t>
      </w:r>
    </w:p>
    <w:p w:rsidR="001B7D37" w:rsidRPr="009509F2" w:rsidP="00BF15EC">
      <w:pPr>
        <w:numPr>
          <w:ilvl w:val="0"/>
          <w:numId w:val="13"/>
        </w:numPr>
        <w:ind w:right="-58"/>
        <w:jc w:val="both"/>
        <w:rPr>
          <w:szCs w:val="22"/>
        </w:rPr>
      </w:pPr>
      <w:r w:rsidRPr="009509F2">
        <w:rPr>
          <w:szCs w:val="22"/>
        </w:rPr>
        <w:t>Ved</w:t>
      </w:r>
      <w:r w:rsidRPr="009509F2" w:rsidR="004905C0">
        <w:rPr>
          <w:szCs w:val="22"/>
        </w:rPr>
        <w:t xml:space="preserve"> ø</w:t>
      </w:r>
      <w:r w:rsidRPr="009509F2" w:rsidR="00224777">
        <w:rPr>
          <w:szCs w:val="22"/>
        </w:rPr>
        <w:t>-hjelp må avdelingen ringe laborat</w:t>
      </w:r>
      <w:r w:rsidRPr="009509F2" w:rsidR="00FA0B8C">
        <w:rPr>
          <w:szCs w:val="22"/>
        </w:rPr>
        <w:t>oriet på 1578 (1290 for</w:t>
      </w:r>
      <w:r w:rsidRPr="009509F2" w:rsidR="00713212">
        <w:rPr>
          <w:szCs w:val="22"/>
        </w:rPr>
        <w:t xml:space="preserve"> </w:t>
      </w:r>
      <w:r w:rsidRPr="009509F2" w:rsidR="00224777">
        <w:rPr>
          <w:szCs w:val="22"/>
        </w:rPr>
        <w:t>Akuttmottaket</w:t>
      </w:r>
      <w:r w:rsidRPr="009509F2" w:rsidR="00820586">
        <w:rPr>
          <w:szCs w:val="22"/>
        </w:rPr>
        <w:t xml:space="preserve">, </w:t>
      </w:r>
      <w:r w:rsidRPr="009509F2" w:rsidR="00FA0B8C">
        <w:rPr>
          <w:szCs w:val="22"/>
        </w:rPr>
        <w:t>Operasjon</w:t>
      </w:r>
      <w:r w:rsidRPr="009509F2" w:rsidR="00713212">
        <w:rPr>
          <w:szCs w:val="22"/>
        </w:rPr>
        <w:t>s-, Intensiv-</w:t>
      </w:r>
      <w:r w:rsidRPr="009509F2" w:rsidR="00FA0B8C">
        <w:rPr>
          <w:szCs w:val="22"/>
        </w:rPr>
        <w:t xml:space="preserve"> og Anestesiavd</w:t>
      </w:r>
      <w:r w:rsidRPr="009509F2" w:rsidR="00713212">
        <w:rPr>
          <w:szCs w:val="22"/>
        </w:rPr>
        <w:t>elingen</w:t>
      </w:r>
      <w:r w:rsidRPr="009509F2" w:rsidR="00224777">
        <w:rPr>
          <w:szCs w:val="22"/>
        </w:rPr>
        <w:t>)</w:t>
      </w:r>
      <w:r w:rsidRPr="009509F2">
        <w:rPr>
          <w:szCs w:val="22"/>
        </w:rPr>
        <w:t>.</w:t>
      </w:r>
    </w:p>
    <w:p w:rsidR="00B00217" w:rsidP="00BF15EC">
      <w:pPr>
        <w:numPr>
          <w:ilvl w:val="0"/>
          <w:numId w:val="13"/>
        </w:numPr>
        <w:ind w:right="-58"/>
        <w:jc w:val="both"/>
        <w:rPr>
          <w:szCs w:val="22"/>
        </w:rPr>
      </w:pPr>
      <w:r w:rsidRPr="009509F2">
        <w:rPr>
          <w:szCs w:val="22"/>
        </w:rPr>
        <w:t>Ved planlagt</w:t>
      </w:r>
      <w:r w:rsidRPr="00291EBC">
        <w:rPr>
          <w:szCs w:val="22"/>
        </w:rPr>
        <w:t xml:space="preserve"> operasjon </w:t>
      </w:r>
      <w:r w:rsidR="00493BE2">
        <w:rPr>
          <w:szCs w:val="22"/>
        </w:rPr>
        <w:t>der gyldig pre</w:t>
      </w:r>
      <w:r w:rsidRPr="00291EBC" w:rsidR="00301C7D">
        <w:rPr>
          <w:szCs w:val="22"/>
        </w:rPr>
        <w:t xml:space="preserve">transfusjonsprøve må foreligge før operasjonsstart, </w:t>
      </w:r>
      <w:r w:rsidRPr="00291EBC">
        <w:rPr>
          <w:szCs w:val="22"/>
        </w:rPr>
        <w:t xml:space="preserve">skal </w:t>
      </w:r>
      <w:r w:rsidRPr="00291EBC" w:rsidR="000350F8">
        <w:rPr>
          <w:szCs w:val="22"/>
        </w:rPr>
        <w:t>p</w:t>
      </w:r>
      <w:r w:rsidRPr="00291EBC" w:rsidR="005455E6">
        <w:rPr>
          <w:szCs w:val="22"/>
        </w:rPr>
        <w:t xml:space="preserve">retransfusjonsprøve </w:t>
      </w:r>
      <w:r w:rsidR="00E4113A">
        <w:rPr>
          <w:szCs w:val="22"/>
        </w:rPr>
        <w:t xml:space="preserve">helst </w:t>
      </w:r>
      <w:r w:rsidRPr="00291EBC" w:rsidR="005455E6">
        <w:rPr>
          <w:szCs w:val="22"/>
        </w:rPr>
        <w:t>være tatt</w:t>
      </w:r>
      <w:r w:rsidRPr="00291EBC">
        <w:rPr>
          <w:szCs w:val="22"/>
        </w:rPr>
        <w:t xml:space="preserve"> innen kl. 11:</w:t>
      </w:r>
      <w:r w:rsidR="00847C92">
        <w:rPr>
          <w:szCs w:val="22"/>
        </w:rPr>
        <w:t>00</w:t>
      </w:r>
      <w:r w:rsidRPr="00291EBC">
        <w:rPr>
          <w:szCs w:val="22"/>
        </w:rPr>
        <w:t xml:space="preserve"> dagen før</w:t>
      </w:r>
      <w:r w:rsidR="00E4113A">
        <w:rPr>
          <w:szCs w:val="22"/>
        </w:rPr>
        <w:t>.</w:t>
      </w:r>
    </w:p>
    <w:p w:rsidR="00B00217" w:rsidRPr="00291EBC" w:rsidP="00BF15EC">
      <w:pPr>
        <w:pStyle w:val="BodyText2"/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Pretransfusjonsprøve</w:t>
      </w:r>
      <w:r w:rsidRPr="00291EBC" w:rsidR="00224777">
        <w:rPr>
          <w:szCs w:val="22"/>
        </w:rPr>
        <w:t xml:space="preserve"> er gyldig i fire døgn fra kl. 2</w:t>
      </w:r>
      <w:r w:rsidR="00847C92">
        <w:rPr>
          <w:szCs w:val="22"/>
        </w:rPr>
        <w:t>3</w:t>
      </w:r>
      <w:r w:rsidRPr="00291EBC" w:rsidR="00224777">
        <w:rPr>
          <w:szCs w:val="22"/>
        </w:rPr>
        <w:t>:</w:t>
      </w:r>
      <w:r w:rsidR="00847C92">
        <w:rPr>
          <w:szCs w:val="22"/>
        </w:rPr>
        <w:t>59</w:t>
      </w:r>
      <w:r w:rsidRPr="00291EBC" w:rsidR="00224777">
        <w:rPr>
          <w:szCs w:val="22"/>
        </w:rPr>
        <w:t xml:space="preserve"> prøvetakingsdato</w:t>
      </w:r>
      <w:r>
        <w:rPr>
          <w:szCs w:val="22"/>
        </w:rPr>
        <w:t>.</w:t>
      </w:r>
    </w:p>
    <w:p w:rsidR="00AB7235" w:rsidP="00BF15EC">
      <w:pPr>
        <w:numPr>
          <w:ilvl w:val="0"/>
          <w:numId w:val="14"/>
        </w:numPr>
        <w:ind w:right="-58"/>
        <w:jc w:val="both"/>
        <w:rPr>
          <w:szCs w:val="22"/>
        </w:rPr>
      </w:pPr>
      <w:r w:rsidRPr="00291EBC">
        <w:rPr>
          <w:szCs w:val="22"/>
        </w:rPr>
        <w:t>A</w:t>
      </w:r>
      <w:r>
        <w:rPr>
          <w:szCs w:val="22"/>
        </w:rPr>
        <w:t>MB</w:t>
      </w:r>
      <w:r w:rsidR="00493BE2">
        <w:rPr>
          <w:szCs w:val="22"/>
        </w:rPr>
        <w:t xml:space="preserve"> </w:t>
      </w:r>
      <w:r w:rsidRPr="00291EBC">
        <w:rPr>
          <w:szCs w:val="22"/>
        </w:rPr>
        <w:t xml:space="preserve">gir beskjed </w:t>
      </w:r>
      <w:r w:rsidR="00321A56">
        <w:rPr>
          <w:szCs w:val="22"/>
        </w:rPr>
        <w:t xml:space="preserve">til sengepost/rekvirent per telefon </w:t>
      </w:r>
      <w:r w:rsidRPr="00291EBC">
        <w:rPr>
          <w:szCs w:val="22"/>
        </w:rPr>
        <w:t>dersom en pasient har positiv screening</w:t>
      </w:r>
      <w:r w:rsidR="00141463">
        <w:rPr>
          <w:szCs w:val="22"/>
        </w:rPr>
        <w:t xml:space="preserve">, der </w:t>
      </w:r>
      <w:r w:rsidR="00493BE2">
        <w:rPr>
          <w:szCs w:val="22"/>
        </w:rPr>
        <w:t>dette ikke er kjent fra før</w:t>
      </w:r>
      <w:r w:rsidR="00E4113A">
        <w:rPr>
          <w:szCs w:val="22"/>
        </w:rPr>
        <w:t>.</w:t>
      </w:r>
    </w:p>
    <w:p w:rsidR="00A04AEF" w:rsidRPr="00291EBC" w:rsidP="00BF15EC">
      <w:pPr>
        <w:ind w:left="720" w:right="-58"/>
        <w:jc w:val="both"/>
        <w:rPr>
          <w:szCs w:val="22"/>
        </w:rPr>
      </w:pPr>
    </w:p>
    <w:p w:rsidR="00AB7235" w:rsidRPr="00574A40" w:rsidP="00BF15EC">
      <w:pPr>
        <w:pStyle w:val="Heading2"/>
        <w:jc w:val="both"/>
      </w:pPr>
      <w:bookmarkStart w:id="15" w:name="_Toc256000003"/>
      <w:bookmarkStart w:id="16" w:name="_Toc4140575"/>
      <w:bookmarkStart w:id="17" w:name="_Toc256000035"/>
      <w:r>
        <w:t>6.</w:t>
      </w:r>
      <w:r w:rsidRPr="00574A40" w:rsidR="00A70E7A">
        <w:t>2 Forsendelse av pretransfusjonsprøve</w:t>
      </w:r>
      <w:bookmarkEnd w:id="17"/>
      <w:bookmarkEnd w:id="15"/>
      <w:bookmarkEnd w:id="16"/>
    </w:p>
    <w:p w:rsidR="00A70E7A" w:rsidRPr="00291EBC" w:rsidP="00BF15EC">
      <w:pPr>
        <w:numPr>
          <w:ilvl w:val="0"/>
          <w:numId w:val="19"/>
        </w:numPr>
        <w:ind w:right="-58"/>
        <w:jc w:val="both"/>
        <w:rPr>
          <w:szCs w:val="22"/>
        </w:rPr>
      </w:pPr>
      <w:r w:rsidRPr="00291EBC">
        <w:rPr>
          <w:szCs w:val="22"/>
        </w:rPr>
        <w:t>Bud til BiO fra A</w:t>
      </w:r>
      <w:r>
        <w:rPr>
          <w:szCs w:val="22"/>
        </w:rPr>
        <w:t>MB</w:t>
      </w:r>
      <w:r w:rsidRPr="00291EBC">
        <w:rPr>
          <w:szCs w:val="22"/>
        </w:rPr>
        <w:t>:</w:t>
      </w:r>
    </w:p>
    <w:p w:rsidR="00A70E7A" w:rsidRPr="00291EBC" w:rsidP="00BF15EC">
      <w:pPr>
        <w:numPr>
          <w:ilvl w:val="1"/>
          <w:numId w:val="3"/>
        </w:numPr>
        <w:ind w:right="-58"/>
        <w:jc w:val="both"/>
        <w:rPr>
          <w:szCs w:val="22"/>
        </w:rPr>
      </w:pPr>
      <w:r w:rsidRPr="00291EBC">
        <w:rPr>
          <w:szCs w:val="22"/>
        </w:rPr>
        <w:t>Hverdager kl. 07:</w:t>
      </w:r>
      <w:r w:rsidR="00847C92">
        <w:rPr>
          <w:szCs w:val="22"/>
        </w:rPr>
        <w:t>45</w:t>
      </w:r>
      <w:r w:rsidRPr="00291EBC">
        <w:rPr>
          <w:szCs w:val="22"/>
        </w:rPr>
        <w:t>, 1</w:t>
      </w:r>
      <w:r w:rsidR="00847C92">
        <w:rPr>
          <w:szCs w:val="22"/>
        </w:rPr>
        <w:t>1</w:t>
      </w:r>
      <w:r w:rsidRPr="00291EBC">
        <w:rPr>
          <w:szCs w:val="22"/>
        </w:rPr>
        <w:t>:</w:t>
      </w:r>
      <w:r w:rsidR="00847C92">
        <w:rPr>
          <w:szCs w:val="22"/>
        </w:rPr>
        <w:t>40</w:t>
      </w:r>
      <w:r>
        <w:rPr>
          <w:szCs w:val="22"/>
        </w:rPr>
        <w:t>,</w:t>
      </w:r>
      <w:r w:rsidRPr="00291EBC">
        <w:rPr>
          <w:szCs w:val="22"/>
        </w:rPr>
        <w:t xml:space="preserve"> 1</w:t>
      </w:r>
      <w:r w:rsidR="00847C92">
        <w:rPr>
          <w:szCs w:val="22"/>
        </w:rPr>
        <w:t>3</w:t>
      </w:r>
      <w:r w:rsidRPr="00291EBC">
        <w:rPr>
          <w:szCs w:val="22"/>
        </w:rPr>
        <w:t>:</w:t>
      </w:r>
      <w:r w:rsidR="00847C92">
        <w:rPr>
          <w:szCs w:val="22"/>
        </w:rPr>
        <w:t>35</w:t>
      </w:r>
      <w:r>
        <w:rPr>
          <w:szCs w:val="22"/>
        </w:rPr>
        <w:t xml:space="preserve"> og 19:00</w:t>
      </w:r>
      <w:r w:rsidR="009364FD">
        <w:rPr>
          <w:szCs w:val="22"/>
        </w:rPr>
        <w:t>.</w:t>
      </w:r>
    </w:p>
    <w:p w:rsidR="00A70E7A" w:rsidRPr="00291EBC" w:rsidP="00BF15EC">
      <w:pPr>
        <w:numPr>
          <w:ilvl w:val="1"/>
          <w:numId w:val="3"/>
        </w:numPr>
        <w:ind w:right="-58"/>
        <w:jc w:val="both"/>
        <w:rPr>
          <w:szCs w:val="22"/>
        </w:rPr>
      </w:pPr>
      <w:r>
        <w:rPr>
          <w:szCs w:val="22"/>
        </w:rPr>
        <w:t>Helg-</w:t>
      </w:r>
      <w:r w:rsidR="00224777">
        <w:rPr>
          <w:szCs w:val="22"/>
        </w:rPr>
        <w:t xml:space="preserve"> og helligdager </w:t>
      </w:r>
      <w:r w:rsidRPr="00291EBC" w:rsidR="00224777">
        <w:rPr>
          <w:szCs w:val="22"/>
        </w:rPr>
        <w:t xml:space="preserve">kl. </w:t>
      </w:r>
      <w:r w:rsidR="00224777">
        <w:rPr>
          <w:szCs w:val="22"/>
        </w:rPr>
        <w:t>07:30 og 13:00</w:t>
      </w:r>
      <w:r>
        <w:rPr>
          <w:szCs w:val="22"/>
        </w:rPr>
        <w:t>.</w:t>
      </w:r>
    </w:p>
    <w:p w:rsidR="00A70E7A" w:rsidRPr="00291EBC" w:rsidP="00BF15EC">
      <w:pPr>
        <w:numPr>
          <w:ilvl w:val="0"/>
          <w:numId w:val="20"/>
        </w:numPr>
        <w:ind w:right="-58"/>
        <w:jc w:val="both"/>
        <w:rPr>
          <w:szCs w:val="22"/>
        </w:rPr>
      </w:pPr>
      <w:r>
        <w:rPr>
          <w:szCs w:val="22"/>
        </w:rPr>
        <w:t>P</w:t>
      </w:r>
      <w:r w:rsidRPr="00291EBC" w:rsidR="00224777">
        <w:rPr>
          <w:szCs w:val="22"/>
        </w:rPr>
        <w:t>retransfusjonsprøve til planlagt operasjon</w:t>
      </w:r>
      <w:r>
        <w:rPr>
          <w:szCs w:val="22"/>
        </w:rPr>
        <w:t>,</w:t>
      </w:r>
      <w:r w:rsidRPr="00291EBC" w:rsidR="00224777">
        <w:rPr>
          <w:szCs w:val="22"/>
        </w:rPr>
        <w:t xml:space="preserve"> som </w:t>
      </w:r>
      <w:r>
        <w:rPr>
          <w:szCs w:val="22"/>
        </w:rPr>
        <w:t xml:space="preserve">bestilles </w:t>
      </w:r>
      <w:r w:rsidRPr="00291EBC" w:rsidR="00224777">
        <w:rPr>
          <w:szCs w:val="22"/>
        </w:rPr>
        <w:t xml:space="preserve">etter siste bud kl. </w:t>
      </w:r>
      <w:r w:rsidR="00224777">
        <w:rPr>
          <w:szCs w:val="22"/>
        </w:rPr>
        <w:t>19:00</w:t>
      </w:r>
      <w:r w:rsidRPr="00291EBC" w:rsidR="00224777">
        <w:rPr>
          <w:szCs w:val="22"/>
        </w:rPr>
        <w:t xml:space="preserve"> på hverdager, sendes med bud </w:t>
      </w:r>
      <w:r w:rsidR="00224777">
        <w:rPr>
          <w:szCs w:val="22"/>
        </w:rPr>
        <w:t xml:space="preserve">neste dag </w:t>
      </w:r>
      <w:r w:rsidRPr="00291EBC" w:rsidR="00224777">
        <w:rPr>
          <w:szCs w:val="22"/>
        </w:rPr>
        <w:t>kl. 07:</w:t>
      </w:r>
      <w:r w:rsidR="00847C92">
        <w:rPr>
          <w:szCs w:val="22"/>
        </w:rPr>
        <w:t>45</w:t>
      </w:r>
      <w:r w:rsidR="009364FD">
        <w:rPr>
          <w:szCs w:val="22"/>
        </w:rPr>
        <w:t>.</w:t>
      </w:r>
    </w:p>
    <w:p w:rsidR="00A04AEF" w:rsidRPr="00801C23" w:rsidP="00BF15EC">
      <w:pPr>
        <w:numPr>
          <w:ilvl w:val="0"/>
          <w:numId w:val="20"/>
        </w:numPr>
        <w:ind w:right="-58"/>
        <w:jc w:val="both"/>
        <w:rPr>
          <w:szCs w:val="22"/>
        </w:rPr>
      </w:pPr>
      <w:r>
        <w:rPr>
          <w:szCs w:val="22"/>
        </w:rPr>
        <w:t>Utenom faste budruter</w:t>
      </w:r>
      <w:r w:rsidRPr="00291EBC" w:rsidR="00224777">
        <w:rPr>
          <w:szCs w:val="22"/>
        </w:rPr>
        <w:t xml:space="preserve"> må pretransfusjonsprøve sendes med drosje</w:t>
      </w:r>
      <w:r>
        <w:rPr>
          <w:szCs w:val="22"/>
        </w:rPr>
        <w:t>.</w:t>
      </w:r>
    </w:p>
    <w:p w:rsidR="00F9088D" w:rsidRPr="00291EBC" w:rsidP="00BF15EC">
      <w:pPr>
        <w:ind w:left="720" w:right="-58"/>
        <w:jc w:val="both"/>
        <w:rPr>
          <w:szCs w:val="22"/>
        </w:rPr>
      </w:pPr>
    </w:p>
    <w:p w:rsidR="00616873" w:rsidRPr="00B14D8C" w:rsidP="00BF15EC">
      <w:pPr>
        <w:pStyle w:val="Heading1"/>
        <w:jc w:val="both"/>
      </w:pPr>
      <w:bookmarkStart w:id="18" w:name="_Toc256000004"/>
      <w:bookmarkStart w:id="19" w:name="_Toc4140576"/>
      <w:bookmarkStart w:id="20" w:name="_Toc256000036"/>
      <w:r w:rsidRPr="00B14D8C">
        <w:rPr>
          <w:rStyle w:val="IntenseEmphasis"/>
          <w:b/>
          <w:bCs w:val="0"/>
          <w:i w:val="0"/>
          <w:iCs w:val="0"/>
          <w:color w:val="auto"/>
        </w:rPr>
        <w:t>PASIENTER SOM SKAL HA BESTRÅLTE PRODUKTER</w:t>
      </w:r>
      <w:bookmarkEnd w:id="20"/>
      <w:bookmarkEnd w:id="18"/>
      <w:bookmarkEnd w:id="19"/>
    </w:p>
    <w:p w:rsidR="00616873" w:rsidRPr="00291EBC" w:rsidP="00BF15EC">
      <w:pPr>
        <w:numPr>
          <w:ilvl w:val="0"/>
          <w:numId w:val="12"/>
        </w:numPr>
        <w:jc w:val="both"/>
        <w:rPr>
          <w:szCs w:val="22"/>
        </w:rPr>
      </w:pPr>
      <w:r w:rsidRPr="00291EBC">
        <w:rPr>
          <w:szCs w:val="22"/>
        </w:rPr>
        <w:t>Allogent benmargstransplanterte siste 12 mnd., ev. fortsatt immunsupprimerte, eller transplantasjon planlagt i nær fremtid</w:t>
      </w:r>
      <w:r w:rsidR="002F0F8F">
        <w:rPr>
          <w:szCs w:val="22"/>
        </w:rPr>
        <w:t>.</w:t>
      </w:r>
      <w:r w:rsidRPr="00291EBC">
        <w:rPr>
          <w:szCs w:val="22"/>
        </w:rPr>
        <w:t xml:space="preserve"> </w:t>
      </w:r>
    </w:p>
    <w:p w:rsidR="004905C0" w:rsidP="00BF15EC">
      <w:pPr>
        <w:numPr>
          <w:ilvl w:val="0"/>
          <w:numId w:val="12"/>
        </w:numPr>
        <w:jc w:val="both"/>
        <w:rPr>
          <w:szCs w:val="22"/>
        </w:rPr>
      </w:pPr>
      <w:r w:rsidRPr="004F1829">
        <w:rPr>
          <w:szCs w:val="22"/>
        </w:rPr>
        <w:t xml:space="preserve">Autolog stamcelletransplantanterte, én måned før og </w:t>
      </w:r>
      <w:r w:rsidR="00224777">
        <w:rPr>
          <w:szCs w:val="22"/>
        </w:rPr>
        <w:t xml:space="preserve">3-6 </w:t>
      </w:r>
      <w:r w:rsidRPr="004F1829">
        <w:rPr>
          <w:szCs w:val="22"/>
        </w:rPr>
        <w:t xml:space="preserve">måneder etter </w:t>
      </w:r>
      <w:r w:rsidR="00224777">
        <w:rPr>
          <w:szCs w:val="22"/>
        </w:rPr>
        <w:t>transplantasjon.</w:t>
      </w:r>
    </w:p>
    <w:p w:rsidR="00A70E7A" w:rsidP="00BF15EC">
      <w:pPr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Sterkt immunsupprimerte, f.eks. ved visse former for cytostatikabehandling, bl.a. fludarabin.</w:t>
      </w:r>
      <w:r w:rsidRPr="004F1829" w:rsidR="00616873">
        <w:rPr>
          <w:szCs w:val="22"/>
        </w:rPr>
        <w:t xml:space="preserve"> </w:t>
      </w:r>
    </w:p>
    <w:p w:rsidR="00F9088D" w:rsidRPr="00F9088D" w:rsidP="00BF15EC">
      <w:pPr>
        <w:ind w:left="720"/>
        <w:jc w:val="both"/>
        <w:rPr>
          <w:szCs w:val="22"/>
        </w:rPr>
      </w:pPr>
    </w:p>
    <w:p w:rsidR="00B92829" w:rsidP="00BF15EC">
      <w:pPr>
        <w:pStyle w:val="Heading1"/>
        <w:jc w:val="both"/>
      </w:pPr>
      <w:bookmarkStart w:id="21" w:name="_Toc256000005"/>
      <w:bookmarkStart w:id="22" w:name="_Toc4140577"/>
      <w:bookmarkStart w:id="23" w:name="Bestille_SAG"/>
      <w:bookmarkStart w:id="24" w:name="_Toc256000037"/>
      <w:r>
        <w:t>TRANSFUSJONSHASTIGHET</w:t>
      </w:r>
      <w:bookmarkEnd w:id="24"/>
      <w:bookmarkEnd w:id="21"/>
    </w:p>
    <w:p w:rsidR="00B92829" w:rsidRPr="00916FDA" w:rsidP="00BF15E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  <w:r w:rsidRPr="00681500">
        <w:rPr>
          <w:rFonts w:cs="Arial"/>
          <w:color w:val="000000"/>
          <w:szCs w:val="22"/>
        </w:rPr>
        <w:t>Passende transfusjonshastighet avhenger av indikasjonen og pasientens tilstand. Hos stabile pasienter er transfusjonstid 1</w:t>
      </w:r>
      <w:r w:rsidR="00916FDA">
        <w:rPr>
          <w:rFonts w:cs="Arial"/>
          <w:color w:val="000000"/>
          <w:szCs w:val="22"/>
        </w:rPr>
        <w:t xml:space="preserve"> – </w:t>
      </w:r>
      <w:r w:rsidRPr="00916FDA">
        <w:rPr>
          <w:rFonts w:cs="Arial"/>
          <w:color w:val="000000"/>
          <w:szCs w:val="22"/>
        </w:rPr>
        <w:t xml:space="preserve">2 timer anbefalt. </w:t>
      </w:r>
    </w:p>
    <w:p w:rsidR="00B92829" w:rsidRPr="00B14D8C" w:rsidP="00BF15E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  <w:r w:rsidRPr="00681500">
        <w:rPr>
          <w:rFonts w:cs="Arial"/>
          <w:color w:val="000000"/>
          <w:szCs w:val="22"/>
        </w:rPr>
        <w:t>Ved hypertensjon eller mistanke om hjertesvikt kan hastigheten reduseres og pasienten overvåkes nøye. Hos hjertesviktpasienter må bruk av diuretika vurderes for å forebygge transfusjonsassosiert sirkulasjonsoverbelastning (</w:t>
      </w:r>
      <w:hyperlink r:id="rId6" w:tooltip="XRF03115 - https://www.helsedirektoratet.no/tema/blodgivning-og-transfusjonsmedisin/Transfusjonsassosiert%20volumoverbelastning%20(TACO)%20lungekomplikasjon%20ved%20blodtransfusjon%20-%20sjekkliste.pdf/_/attachment/inline/b8befd11-b5b0-402f-9b20-ee4d52416" w:history="1">
        <w:r w:rsidRPr="00C90275">
          <w:rPr>
            <w:rStyle w:val="Hyperlink"/>
            <w:rFonts w:cs="Arial"/>
            <w:szCs w:val="22"/>
          </w:rPr>
          <w:t>TA</w:t>
        </w:r>
        <w:bookmarkStart w:id="25" w:name="_Hlt27552762"/>
        <w:r w:rsidRPr="00C90275">
          <w:rPr>
            <w:rStyle w:val="Hyperlink"/>
            <w:rFonts w:cs="Arial"/>
            <w:szCs w:val="22"/>
          </w:rPr>
          <w:t>C</w:t>
        </w:r>
        <w:bookmarkEnd w:id="25"/>
        <w:r w:rsidRPr="00C90275">
          <w:rPr>
            <w:rStyle w:val="Hyperlink"/>
            <w:rFonts w:cs="Arial"/>
            <w:szCs w:val="22"/>
          </w:rPr>
          <w:t>O</w:t>
        </w:r>
      </w:hyperlink>
      <w:r w:rsidRPr="00681500">
        <w:rPr>
          <w:rFonts w:cs="Arial"/>
          <w:color w:val="000000"/>
          <w:szCs w:val="22"/>
        </w:rPr>
        <w:t xml:space="preserve">). </w:t>
      </w:r>
    </w:p>
    <w:p w:rsidR="00B92829" w:rsidRPr="00681500" w:rsidP="00BF15E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En erytrocyttransfusjon skal være avsluttet </w:t>
      </w:r>
      <w:r w:rsidRPr="00CF053E">
        <w:rPr>
          <w:rFonts w:cs="Arial"/>
          <w:b/>
          <w:bCs/>
          <w:color w:val="000000"/>
          <w:szCs w:val="22"/>
        </w:rPr>
        <w:t>innen 4 timer</w:t>
      </w:r>
      <w:r>
        <w:rPr>
          <w:rFonts w:cs="Arial"/>
          <w:color w:val="000000"/>
          <w:szCs w:val="22"/>
        </w:rPr>
        <w:t xml:space="preserve"> etter </w:t>
      </w:r>
      <w:r w:rsidRPr="0012413B">
        <w:rPr>
          <w:rFonts w:cs="Arial"/>
          <w:color w:val="000000"/>
          <w:szCs w:val="22"/>
        </w:rPr>
        <w:t>at transfusjonen har startet</w:t>
      </w:r>
      <w:r>
        <w:rPr>
          <w:rFonts w:cs="Arial"/>
          <w:color w:val="000000"/>
          <w:szCs w:val="22"/>
        </w:rPr>
        <w:t>.</w:t>
      </w:r>
    </w:p>
    <w:p w:rsidR="00B92829" w:rsidRPr="0012413B" w:rsidP="00BF15E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  <w:r w:rsidRPr="0012413B">
        <w:rPr>
          <w:rFonts w:cs="Arial"/>
          <w:color w:val="000000"/>
          <w:szCs w:val="22"/>
        </w:rPr>
        <w:t>En plasmatransfu</w:t>
      </w:r>
      <w:r>
        <w:rPr>
          <w:rFonts w:cs="Arial"/>
          <w:color w:val="000000"/>
          <w:szCs w:val="22"/>
        </w:rPr>
        <w:t xml:space="preserve">sjon skal være avsluttet </w:t>
      </w:r>
      <w:r w:rsidRPr="00CF053E">
        <w:rPr>
          <w:rFonts w:cs="Arial"/>
          <w:b/>
          <w:bCs/>
          <w:color w:val="000000"/>
          <w:szCs w:val="22"/>
        </w:rPr>
        <w:t>innen 2 timer</w:t>
      </w:r>
      <w:r w:rsidRPr="0012413B">
        <w:rPr>
          <w:rFonts w:cs="Arial"/>
          <w:color w:val="000000"/>
          <w:szCs w:val="22"/>
        </w:rPr>
        <w:t xml:space="preserve"> etter at transfusjonen har startet.</w:t>
      </w:r>
    </w:p>
    <w:p w:rsidR="00916FDA" w:rsidRPr="0012413B" w:rsidP="00BF15EC">
      <w:pPr>
        <w:numPr>
          <w:ilvl w:val="0"/>
          <w:numId w:val="35"/>
        </w:numPr>
        <w:autoSpaceDE w:val="0"/>
        <w:autoSpaceDN w:val="0"/>
        <w:adjustRightInd w:val="0"/>
        <w:spacing w:after="24"/>
        <w:jc w:val="both"/>
        <w:rPr>
          <w:rFonts w:cs="Arial"/>
          <w:color w:val="000000"/>
          <w:szCs w:val="22"/>
        </w:rPr>
      </w:pPr>
      <w:r w:rsidRPr="0012413B">
        <w:rPr>
          <w:rFonts w:cs="Arial"/>
          <w:color w:val="000000"/>
          <w:szCs w:val="22"/>
        </w:rPr>
        <w:t>En trombocyttransfu</w:t>
      </w:r>
      <w:r>
        <w:rPr>
          <w:rFonts w:cs="Arial"/>
          <w:color w:val="000000"/>
          <w:szCs w:val="22"/>
        </w:rPr>
        <w:t xml:space="preserve">sjon skal være avsluttet </w:t>
      </w:r>
      <w:r w:rsidRPr="00CF053E">
        <w:rPr>
          <w:rFonts w:cs="Arial"/>
          <w:b/>
          <w:bCs/>
          <w:color w:val="000000"/>
          <w:szCs w:val="22"/>
        </w:rPr>
        <w:t>innen 2 timer</w:t>
      </w:r>
      <w:r w:rsidRPr="0012413B">
        <w:rPr>
          <w:rFonts w:cs="Arial"/>
          <w:color w:val="000000"/>
          <w:szCs w:val="22"/>
        </w:rPr>
        <w:t xml:space="preserve"> etter at transfusjonen har startet. </w:t>
      </w:r>
    </w:p>
    <w:p w:rsidR="00B92829" w:rsidP="00BF15EC">
      <w:pPr>
        <w:jc w:val="both"/>
      </w:pPr>
    </w:p>
    <w:p w:rsidR="00B37423" w:rsidRPr="00983B08" w:rsidP="00BF15EC">
      <w:pPr>
        <w:pStyle w:val="Heading1"/>
        <w:jc w:val="both"/>
      </w:pPr>
      <w:bookmarkStart w:id="26" w:name="_Toc256000006"/>
      <w:bookmarkStart w:id="27" w:name="_Toc256000038"/>
      <w:r>
        <w:t>TRANFUSJONSSETT</w:t>
      </w:r>
      <w:bookmarkEnd w:id="27"/>
      <w:bookmarkEnd w:id="26"/>
    </w:p>
    <w:p w:rsidR="00B37423" w:rsidP="00BF15EC">
      <w:pPr>
        <w:numPr>
          <w:ilvl w:val="0"/>
          <w:numId w:val="7"/>
        </w:numPr>
        <w:ind w:right="84"/>
        <w:jc w:val="both"/>
        <w:rPr>
          <w:szCs w:val="22"/>
        </w:rPr>
      </w:pPr>
      <w:r w:rsidRPr="00291EBC">
        <w:rPr>
          <w:szCs w:val="22"/>
        </w:rPr>
        <w:t>SAG</w:t>
      </w:r>
      <w:r w:rsidR="001D3526">
        <w:rPr>
          <w:szCs w:val="22"/>
        </w:rPr>
        <w:t>, Octaplasma og trombocyttkonsentrat</w:t>
      </w:r>
      <w:r w:rsidRPr="00291EBC">
        <w:rPr>
          <w:szCs w:val="22"/>
        </w:rPr>
        <w:t xml:space="preserve"> skal transfunderes gjennom transfusjonssett med standard blodfilter. Veiledende porestørrelse er 1</w:t>
      </w:r>
      <w:r>
        <w:rPr>
          <w:szCs w:val="22"/>
        </w:rPr>
        <w:t>7</w:t>
      </w:r>
      <w:r w:rsidRPr="00291EBC">
        <w:rPr>
          <w:szCs w:val="22"/>
        </w:rPr>
        <w:t xml:space="preserve">0 </w:t>
      </w:r>
      <w:r>
        <w:rPr>
          <w:szCs w:val="22"/>
        </w:rPr>
        <w:t>–</w:t>
      </w:r>
      <w:r w:rsidRPr="00291EBC">
        <w:rPr>
          <w:szCs w:val="22"/>
        </w:rPr>
        <w:t xml:space="preserve"> </w:t>
      </w:r>
      <w:r w:rsidRPr="008A28E6">
        <w:rPr>
          <w:szCs w:val="22"/>
        </w:rPr>
        <w:t>2</w:t>
      </w:r>
      <w:r>
        <w:rPr>
          <w:szCs w:val="22"/>
        </w:rPr>
        <w:t>0</w:t>
      </w:r>
      <w:r w:rsidRPr="008A28E6">
        <w:rPr>
          <w:szCs w:val="22"/>
        </w:rPr>
        <w:t xml:space="preserve">0 </w:t>
      </w:r>
      <w:r w:rsidRPr="00291EBC">
        <w:rPr>
          <w:rFonts w:ascii="Symbol" w:hAnsi="Symbol"/>
          <w:szCs w:val="22"/>
        </w:rPr>
        <w:sym w:font="Symbol" w:char="F06D"/>
      </w:r>
      <w:r w:rsidRPr="008A28E6">
        <w:rPr>
          <w:szCs w:val="22"/>
        </w:rPr>
        <w:t>m og formålet er fjerning av koagler og presipitater</w:t>
      </w:r>
      <w:r>
        <w:rPr>
          <w:szCs w:val="22"/>
        </w:rPr>
        <w:t>.</w:t>
      </w:r>
    </w:p>
    <w:p w:rsidR="009F433C" w:rsidRPr="009F433C" w:rsidP="00BF15EC">
      <w:pPr>
        <w:numPr>
          <w:ilvl w:val="0"/>
          <w:numId w:val="7"/>
        </w:numPr>
        <w:ind w:right="84"/>
        <w:jc w:val="both"/>
        <w:rPr>
          <w:sz w:val="24"/>
          <w:szCs w:val="22"/>
        </w:rPr>
      </w:pPr>
      <w:r>
        <w:rPr>
          <w:rFonts w:cs="Calibri"/>
        </w:rPr>
        <w:t>Grunnet</w:t>
      </w:r>
      <w:r w:rsidRPr="009F433C" w:rsidR="00224777">
        <w:rPr>
          <w:rFonts w:cs="Calibri"/>
        </w:rPr>
        <w:t xml:space="preserve"> faren for kontaminasjon og bakterievekst</w:t>
      </w:r>
      <w:r>
        <w:rPr>
          <w:rFonts w:cs="Calibri"/>
        </w:rPr>
        <w:t>,</w:t>
      </w:r>
      <w:r w:rsidRPr="009F433C" w:rsidR="00224777">
        <w:rPr>
          <w:rFonts w:cs="Calibri"/>
        </w:rPr>
        <w:t xml:space="preserve"> skal et transfusjonssett brukes i maksimalt 6 timer.</w:t>
      </w:r>
    </w:p>
    <w:p w:rsidR="009F433C" w:rsidRPr="009F433C" w:rsidP="00BF15E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cs="Calibri"/>
          <w:szCs w:val="22"/>
        </w:rPr>
      </w:pPr>
      <w:r w:rsidRPr="009F433C">
        <w:rPr>
          <w:rFonts w:cs="Calibri"/>
        </w:rPr>
        <w:t xml:space="preserve">Til erytrocyttkonsentrater og plasma kan en bruke transfusjonssett som er brukt til andre blodkomponenter, </w:t>
      </w:r>
      <w:r w:rsidRPr="009F433C">
        <w:rPr>
          <w:rFonts w:cs="Calibri"/>
          <w:szCs w:val="22"/>
        </w:rPr>
        <w:t>for eksempel trombocyttkonsentrat</w:t>
      </w:r>
      <w:r>
        <w:rPr>
          <w:rFonts w:cs="Calibri"/>
          <w:szCs w:val="22"/>
        </w:rPr>
        <w:t>.</w:t>
      </w:r>
    </w:p>
    <w:p w:rsidR="00801C23" w:rsidRPr="00801C23" w:rsidP="00BF15E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="Calibri-Bold" w:cs="Calibri"/>
          <w:szCs w:val="22"/>
        </w:rPr>
      </w:pPr>
      <w:r w:rsidRPr="008C0A69">
        <w:rPr>
          <w:szCs w:val="22"/>
        </w:rPr>
        <w:t>Til trombocyttkonsentrat skal det alltid brukes transfusjonssett som ikke er brukt til andre blodkomponenter, men flere trombocyttkonsentrat kan gis gjennom samme sett</w:t>
      </w:r>
      <w:r w:rsidRPr="001D792C">
        <w:rPr>
          <w:rFonts w:cs="Calibri"/>
          <w:szCs w:val="22"/>
        </w:rPr>
        <w:t>.</w:t>
      </w:r>
      <w:r w:rsidRPr="001D792C" w:rsidR="009F433C">
        <w:rPr>
          <w:rFonts w:cs="Calibri"/>
          <w:szCs w:val="22"/>
        </w:rPr>
        <w:t xml:space="preserve"> </w:t>
      </w:r>
    </w:p>
    <w:p w:rsidR="00B37423" w:rsidRPr="001D792C" w:rsidP="00BF15EC">
      <w:pPr>
        <w:numPr>
          <w:ilvl w:val="1"/>
          <w:numId w:val="37"/>
        </w:numPr>
        <w:autoSpaceDE w:val="0"/>
        <w:autoSpaceDN w:val="0"/>
        <w:adjustRightInd w:val="0"/>
        <w:jc w:val="both"/>
        <w:rPr>
          <w:rFonts w:eastAsia="Calibri-Bold" w:cs="Calibri"/>
          <w:szCs w:val="22"/>
        </w:rPr>
      </w:pPr>
      <w:r w:rsidRPr="001D792C">
        <w:rPr>
          <w:rFonts w:eastAsia="Calibri-Bold" w:cs="Calibri"/>
          <w:b/>
          <w:bCs/>
          <w:szCs w:val="22"/>
        </w:rPr>
        <w:t xml:space="preserve">UNNTAK: </w:t>
      </w:r>
      <w:r w:rsidRPr="001D792C">
        <w:rPr>
          <w:rFonts w:eastAsia="Calibri-Bold" w:cs="Calibri"/>
          <w:szCs w:val="22"/>
        </w:rPr>
        <w:t>Ved massiv transfusjon er det behov for rask og balansert transfusjon av erytrocytter, trombocytter og plasma. I slike situasjoner prioriteres det å få gitt trombocytter foran prinsippet om eget sett. Man kan derfor i slike situasjoner gi dette i samme transfusjonssett som erytrocyttkonsentrat og plasma, også under trykk og i blodvarmer. Så snart det er praktisk mulig, er det derimot hensiktsmessig å gi trombocytter for seg selv, på eget transfusjonssett og på egen intravenøs inngang.</w:t>
      </w:r>
    </w:p>
    <w:p w:rsidR="008C0A69" w:rsidP="00BF15EC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1D792C">
        <w:rPr>
          <w:rFonts w:ascii="Calibri" w:hAnsi="Calibri" w:cs="Calibri"/>
          <w:sz w:val="22"/>
          <w:szCs w:val="22"/>
        </w:rPr>
        <w:t xml:space="preserve">Til virusinaktiverte plasmaprodukter annet enn Octaplasma, </w:t>
      </w:r>
      <w:r w:rsidR="000D262E">
        <w:rPr>
          <w:rFonts w:ascii="Calibri" w:hAnsi="Calibri" w:cs="Calibri"/>
          <w:sz w:val="22"/>
          <w:szCs w:val="22"/>
        </w:rPr>
        <w:t xml:space="preserve">inkludert albumin og immunglobulin til intravenøs bruk, </w:t>
      </w:r>
      <w:r w:rsidRPr="001D792C">
        <w:rPr>
          <w:rFonts w:ascii="Calibri" w:hAnsi="Calibri" w:cs="Calibri"/>
          <w:sz w:val="22"/>
          <w:szCs w:val="22"/>
        </w:rPr>
        <w:t>kan man bruke infusjonssett med mer finmaskede filtre</w:t>
      </w:r>
      <w:r>
        <w:rPr>
          <w:rFonts w:ascii="Calibri" w:hAnsi="Calibri" w:cs="Calibri"/>
          <w:sz w:val="22"/>
          <w:szCs w:val="22"/>
        </w:rPr>
        <w:t>.</w:t>
      </w:r>
    </w:p>
    <w:p w:rsidR="008C0A69" w:rsidRPr="00B14D8C" w:rsidP="00BF15EC">
      <w:pPr>
        <w:pStyle w:val="ListParagraph"/>
        <w:numPr>
          <w:ilvl w:val="0"/>
          <w:numId w:val="7"/>
        </w:numPr>
        <w:jc w:val="both"/>
      </w:pPr>
      <w:r w:rsidRPr="00B14D8C">
        <w:t xml:space="preserve">De tomme </w:t>
      </w:r>
      <w:r w:rsidRPr="00B14D8C" w:rsidR="004E406B">
        <w:t>blod</w:t>
      </w:r>
      <w:r w:rsidRPr="00B14D8C">
        <w:t>posene skal ikke skylles gjennom til slutt.</w:t>
      </w:r>
    </w:p>
    <w:p w:rsidR="008C0A69" w:rsidRPr="001D792C" w:rsidP="00BF15EC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8C0A69" w:rsidRPr="008C0A69" w:rsidP="00BF15E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cs="Calibri"/>
          <w:szCs w:val="22"/>
        </w:rPr>
      </w:pPr>
      <w:r w:rsidRPr="008C0A69">
        <w:rPr>
          <w:rFonts w:cs="Calibri"/>
          <w:szCs w:val="22"/>
        </w:rPr>
        <w:t>Medikamenter og infusjonsvæsker må ikke tilsettes eller gis i samme transfusjonssett som erytrocytt</w:t>
      </w:r>
      <w:r w:rsidR="000D262E">
        <w:rPr>
          <w:rFonts w:cs="Calibri"/>
          <w:szCs w:val="22"/>
        </w:rPr>
        <w:t>konsentrater</w:t>
      </w:r>
      <w:r w:rsidRPr="008C0A69">
        <w:rPr>
          <w:rFonts w:cs="Calibri"/>
          <w:szCs w:val="22"/>
        </w:rPr>
        <w:t>,</w:t>
      </w:r>
      <w:r>
        <w:rPr>
          <w:rFonts w:cs="Calibri"/>
          <w:szCs w:val="22"/>
        </w:rPr>
        <w:t xml:space="preserve"> </w:t>
      </w:r>
      <w:r w:rsidRPr="008C0A69">
        <w:rPr>
          <w:rFonts w:cs="Calibri"/>
          <w:szCs w:val="22"/>
        </w:rPr>
        <w:t>trombocyttkonsentrater og plasma. Det eneste unntaket er 0,9 % NaCl</w:t>
      </w:r>
      <w:r w:rsidR="004E406B">
        <w:rPr>
          <w:rFonts w:cs="Calibri"/>
          <w:szCs w:val="22"/>
        </w:rPr>
        <w:t xml:space="preserve"> til infusjon</w:t>
      </w:r>
      <w:r w:rsidRPr="008C0A69">
        <w:rPr>
          <w:rFonts w:cs="Calibri"/>
          <w:szCs w:val="22"/>
        </w:rPr>
        <w:t>.</w:t>
      </w:r>
    </w:p>
    <w:p w:rsidR="008C0A69" w:rsidP="00BF15EC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cs="Calibri"/>
          <w:szCs w:val="22"/>
        </w:rPr>
      </w:pPr>
      <w:r w:rsidRPr="008C0A69">
        <w:rPr>
          <w:rFonts w:cs="Calibri"/>
          <w:szCs w:val="22"/>
        </w:rPr>
        <w:t>Virusinaktiverte, batchprosesserte plasmaprodukter</w:t>
      </w:r>
      <w:r w:rsidR="000D262E">
        <w:rPr>
          <w:rFonts w:cs="Calibri"/>
          <w:szCs w:val="22"/>
        </w:rPr>
        <w:t>,</w:t>
      </w:r>
      <w:r w:rsidRPr="008C0A69">
        <w:rPr>
          <w:rFonts w:cs="Calibri"/>
          <w:szCs w:val="22"/>
        </w:rPr>
        <w:t xml:space="preserve"> for eksempel intravenøst immunglobulin</w:t>
      </w:r>
      <w:r w:rsidR="000D262E">
        <w:rPr>
          <w:rFonts w:cs="Calibri"/>
          <w:szCs w:val="22"/>
        </w:rPr>
        <w:t>,</w:t>
      </w:r>
      <w:r w:rsidRPr="008C0A69">
        <w:rPr>
          <w:rFonts w:cs="Calibri"/>
          <w:szCs w:val="22"/>
        </w:rPr>
        <w:t xml:space="preserve"> skal heller ikke tilsettes andre legemidler og infusjonsvæsker.</w:t>
      </w:r>
    </w:p>
    <w:p w:rsidR="008C0A69" w:rsidRPr="008C0A69" w:rsidP="00BF15EC">
      <w:pPr>
        <w:autoSpaceDE w:val="0"/>
        <w:autoSpaceDN w:val="0"/>
        <w:adjustRightInd w:val="0"/>
        <w:ind w:left="720"/>
        <w:jc w:val="both"/>
        <w:rPr>
          <w:rFonts w:cs="Calibri"/>
          <w:szCs w:val="22"/>
        </w:rPr>
      </w:pPr>
    </w:p>
    <w:p w:rsidR="002B5339" w:rsidP="00BF15EC">
      <w:pPr>
        <w:pStyle w:val="Heading1"/>
        <w:jc w:val="both"/>
      </w:pPr>
      <w:bookmarkStart w:id="28" w:name="_Toc256000007"/>
      <w:bookmarkStart w:id="29" w:name="_Toc256000039"/>
      <w:r w:rsidRPr="00A04AEF">
        <w:t>BLODVARMER</w:t>
      </w:r>
      <w:bookmarkEnd w:id="29"/>
      <w:bookmarkEnd w:id="28"/>
    </w:p>
    <w:p w:rsidR="002B5339" w:rsidP="00BF15EC">
      <w:pPr>
        <w:numPr>
          <w:ilvl w:val="0"/>
          <w:numId w:val="8"/>
        </w:numPr>
        <w:ind w:right="84"/>
        <w:jc w:val="both"/>
        <w:rPr>
          <w:szCs w:val="22"/>
        </w:rPr>
      </w:pPr>
      <w:r>
        <w:rPr>
          <w:szCs w:val="22"/>
        </w:rPr>
        <w:t xml:space="preserve">Blodvarmer bør benyttes når man forventer å transfundere mer enn 2 SAG og/eller plasma. Ved massiv blødning/transfusjon er blodvarmer obligatorisk. </w:t>
      </w:r>
    </w:p>
    <w:p w:rsidR="002B5339" w:rsidP="00BF15EC">
      <w:pPr>
        <w:numPr>
          <w:ilvl w:val="0"/>
          <w:numId w:val="8"/>
        </w:numPr>
        <w:ind w:right="84"/>
        <w:jc w:val="both"/>
        <w:rPr>
          <w:szCs w:val="22"/>
        </w:rPr>
      </w:pPr>
      <w:r>
        <w:rPr>
          <w:szCs w:val="22"/>
        </w:rPr>
        <w:t xml:space="preserve">Ved beskjed fra BiO på følgeseddelen om oppvarming av blodpose før transfusjon til pasienter som har kuldeantistoffer mot erytrocytter, menes oppvarming til </w:t>
      </w:r>
      <w:r w:rsidR="00D0685B">
        <w:rPr>
          <w:szCs w:val="22"/>
        </w:rPr>
        <w:t xml:space="preserve">minst </w:t>
      </w:r>
      <w:r>
        <w:rPr>
          <w:szCs w:val="22"/>
        </w:rPr>
        <w:t xml:space="preserve">37°C med blodvarmer. </w:t>
      </w:r>
    </w:p>
    <w:p w:rsidR="002B5339" w:rsidP="00BF15EC">
      <w:pPr>
        <w:numPr>
          <w:ilvl w:val="0"/>
          <w:numId w:val="8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Det skal brukes </w:t>
      </w:r>
      <w:r>
        <w:rPr>
          <w:szCs w:val="22"/>
        </w:rPr>
        <w:t>CE-</w:t>
      </w:r>
      <w:r w:rsidRPr="00291EBC">
        <w:rPr>
          <w:szCs w:val="22"/>
        </w:rPr>
        <w:t>godkjent og kvalitetssikret blodvarmer</w:t>
      </w:r>
      <w:r>
        <w:rPr>
          <w:szCs w:val="22"/>
        </w:rPr>
        <w:t>.</w:t>
      </w:r>
    </w:p>
    <w:p w:rsidR="00282A90" w:rsidP="00BF15EC">
      <w:pPr>
        <w:numPr>
          <w:ilvl w:val="0"/>
          <w:numId w:val="8"/>
        </w:numPr>
        <w:ind w:right="84"/>
        <w:jc w:val="both"/>
        <w:rPr>
          <w:szCs w:val="22"/>
        </w:rPr>
      </w:pPr>
      <w:bookmarkStart w:id="30" w:name="_Hlk188514706"/>
      <w:r>
        <w:rPr>
          <w:szCs w:val="22"/>
        </w:rPr>
        <w:t xml:space="preserve">Blodvarmer er tilgjengelig for alle avdelinger/enheter og kan lånes fra </w:t>
      </w:r>
      <w:r w:rsidR="00226A14">
        <w:rPr>
          <w:szCs w:val="22"/>
        </w:rPr>
        <w:t>Ortopedisk sengepost A</w:t>
      </w:r>
      <w:r>
        <w:rPr>
          <w:szCs w:val="22"/>
        </w:rPr>
        <w:t>.</w:t>
      </w:r>
    </w:p>
    <w:p w:rsidR="004D7F5E" w:rsidP="00BF15EC">
      <w:pPr>
        <w:numPr>
          <w:ilvl w:val="0"/>
          <w:numId w:val="8"/>
        </w:numPr>
        <w:ind w:right="84"/>
        <w:jc w:val="both"/>
        <w:rPr>
          <w:szCs w:val="22"/>
        </w:rPr>
      </w:pPr>
      <w:r>
        <w:rPr>
          <w:szCs w:val="22"/>
        </w:rPr>
        <w:t xml:space="preserve">Obs: blodvarmersett kan bli svært varmt. Viktig at det ikke ligger inntil pasientens hud. </w:t>
      </w:r>
    </w:p>
    <w:bookmarkEnd w:id="30"/>
    <w:p w:rsidR="002B5339" w:rsidRPr="002B5339" w:rsidP="00BF15EC">
      <w:pPr>
        <w:jc w:val="both"/>
      </w:pPr>
    </w:p>
    <w:p w:rsidR="00B00217" w:rsidRPr="00D4709F" w:rsidP="00BF15EC">
      <w:pPr>
        <w:pStyle w:val="Heading1"/>
        <w:jc w:val="both"/>
      </w:pPr>
      <w:bookmarkStart w:id="31" w:name="_Toc256000008"/>
      <w:bookmarkStart w:id="32" w:name="_Toc256000040"/>
      <w:r w:rsidRPr="00872A71">
        <w:t>SAG</w:t>
      </w:r>
      <w:bookmarkEnd w:id="32"/>
      <w:bookmarkEnd w:id="22"/>
      <w:bookmarkEnd w:id="31"/>
    </w:p>
    <w:bookmarkEnd w:id="23"/>
    <w:p w:rsidR="00400F48" w:rsidRPr="00400F48" w:rsidP="00BF15EC">
      <w:pPr>
        <w:jc w:val="both"/>
        <w:rPr>
          <w:szCs w:val="22"/>
        </w:rPr>
      </w:pPr>
      <w:r>
        <w:rPr>
          <w:szCs w:val="22"/>
        </w:rPr>
        <w:t xml:space="preserve">Pasientens kliniske tilstand </w:t>
      </w:r>
      <w:r w:rsidRPr="00400F48" w:rsidR="00224777">
        <w:rPr>
          <w:szCs w:val="22"/>
        </w:rPr>
        <w:t>avgjør indikasjonen for transfusjon</w:t>
      </w:r>
      <w:r>
        <w:rPr>
          <w:szCs w:val="22"/>
        </w:rPr>
        <w:t>.</w:t>
      </w:r>
      <w:r w:rsidRPr="00400F48" w:rsidR="00224777">
        <w:rPr>
          <w:szCs w:val="22"/>
        </w:rPr>
        <w:t xml:space="preserve"> </w:t>
      </w:r>
    </w:p>
    <w:p w:rsidR="00400F48" w:rsidRPr="00291EBC" w:rsidP="00BF15EC">
      <w:pPr>
        <w:numPr>
          <w:ilvl w:val="1"/>
          <w:numId w:val="2"/>
        </w:numPr>
        <w:jc w:val="both"/>
        <w:rPr>
          <w:szCs w:val="22"/>
        </w:rPr>
      </w:pPr>
      <w:r w:rsidRPr="00291EBC">
        <w:rPr>
          <w:szCs w:val="22"/>
        </w:rPr>
        <w:t xml:space="preserve">Ved akutt blodtap: vurder transfusjon ved </w:t>
      </w:r>
      <w:r w:rsidR="00F66A2F">
        <w:rPr>
          <w:color w:val="FF0000"/>
          <w:szCs w:val="22"/>
        </w:rPr>
        <w:t>h</w:t>
      </w:r>
      <w:r w:rsidRPr="004F1829">
        <w:rPr>
          <w:color w:val="FF0000"/>
          <w:szCs w:val="22"/>
        </w:rPr>
        <w:t xml:space="preserve">b &lt; </w:t>
      </w:r>
      <w:r w:rsidR="00847C92">
        <w:rPr>
          <w:color w:val="FF0000"/>
          <w:szCs w:val="22"/>
        </w:rPr>
        <w:t>7</w:t>
      </w:r>
      <w:r w:rsidRPr="004F1829">
        <w:rPr>
          <w:color w:val="FF0000"/>
          <w:szCs w:val="22"/>
        </w:rPr>
        <w:t xml:space="preserve"> – </w:t>
      </w:r>
      <w:r w:rsidR="00847C92">
        <w:rPr>
          <w:color w:val="FF0000"/>
          <w:szCs w:val="22"/>
        </w:rPr>
        <w:t>8</w:t>
      </w:r>
      <w:r w:rsidRPr="004F1829">
        <w:rPr>
          <w:color w:val="FF0000"/>
          <w:szCs w:val="22"/>
        </w:rPr>
        <w:t xml:space="preserve"> g/d</w:t>
      </w:r>
      <w:r w:rsidR="00141463">
        <w:rPr>
          <w:color w:val="FF0000"/>
          <w:szCs w:val="22"/>
        </w:rPr>
        <w:t>l</w:t>
      </w:r>
      <w:r w:rsidRPr="00291EBC">
        <w:rPr>
          <w:szCs w:val="22"/>
        </w:rPr>
        <w:t>, 1 – 2 enheter SAG</w:t>
      </w:r>
      <w:r w:rsidR="00F9088D">
        <w:rPr>
          <w:szCs w:val="22"/>
        </w:rPr>
        <w:t>.</w:t>
      </w:r>
    </w:p>
    <w:p w:rsidR="00400F48" w:rsidRPr="00291EBC" w:rsidP="00BF15EC">
      <w:pPr>
        <w:numPr>
          <w:ilvl w:val="1"/>
          <w:numId w:val="2"/>
        </w:numPr>
        <w:jc w:val="both"/>
        <w:rPr>
          <w:szCs w:val="22"/>
        </w:rPr>
      </w:pPr>
      <w:r w:rsidRPr="00291EBC">
        <w:rPr>
          <w:szCs w:val="22"/>
        </w:rPr>
        <w:t xml:space="preserve">Langsomt tilkommet/kronisk anemi kan ev. vente noe, også ved lavere </w:t>
      </w:r>
      <w:r w:rsidR="00F66A2F">
        <w:rPr>
          <w:szCs w:val="22"/>
        </w:rPr>
        <w:t>hb</w:t>
      </w:r>
      <w:r w:rsidR="00F9088D">
        <w:rPr>
          <w:szCs w:val="22"/>
        </w:rPr>
        <w:t>.</w:t>
      </w:r>
      <w:r w:rsidRPr="00291EBC">
        <w:rPr>
          <w:szCs w:val="22"/>
        </w:rPr>
        <w:t xml:space="preserve">  </w:t>
      </w:r>
    </w:p>
    <w:p w:rsidR="00400F48" w:rsidP="00BF15EC">
      <w:pPr>
        <w:numPr>
          <w:ilvl w:val="1"/>
          <w:numId w:val="2"/>
        </w:numPr>
        <w:jc w:val="both"/>
        <w:rPr>
          <w:szCs w:val="22"/>
        </w:rPr>
      </w:pPr>
      <w:r w:rsidRPr="00291EBC">
        <w:rPr>
          <w:szCs w:val="22"/>
        </w:rPr>
        <w:t>Ved usikke</w:t>
      </w:r>
      <w:r w:rsidR="00F9088D">
        <w:rPr>
          <w:szCs w:val="22"/>
        </w:rPr>
        <w:t>r diagnose:</w:t>
      </w:r>
      <w:r w:rsidRPr="00291EBC">
        <w:rPr>
          <w:szCs w:val="22"/>
        </w:rPr>
        <w:t xml:space="preserve"> ta relevante prøver før transfusjon. Se</w:t>
      </w:r>
      <w:r w:rsidR="003A5083">
        <w:t xml:space="preserve"> </w:t>
      </w:r>
      <w:hyperlink r:id="rId7" w:history="1">
        <w:r w:rsidRPr="003A5083" w:rsidR="003A5083">
          <w:rPr>
            <w:rStyle w:val="Hyperlink"/>
          </w:rPr>
          <w:t>Metodebo</w:t>
        </w:r>
        <w:r w:rsidR="00CF053E">
          <w:rPr>
            <w:rStyle w:val="Hyperlink"/>
          </w:rPr>
          <w:t xml:space="preserve">k – anemiutredning. </w:t>
        </w:r>
      </w:hyperlink>
    </w:p>
    <w:p w:rsidR="00C856FE" w:rsidP="00BF15EC">
      <w:pPr>
        <w:numPr>
          <w:ilvl w:val="1"/>
          <w:numId w:val="2"/>
        </w:numPr>
        <w:jc w:val="both"/>
        <w:rPr>
          <w:szCs w:val="22"/>
        </w:rPr>
      </w:pPr>
      <w:r w:rsidRPr="008A7FB1">
        <w:rPr>
          <w:szCs w:val="22"/>
        </w:rPr>
        <w:t xml:space="preserve">I gjennomsnitt stiger </w:t>
      </w:r>
      <w:r w:rsidR="00141463">
        <w:rPr>
          <w:szCs w:val="22"/>
        </w:rPr>
        <w:t>hb</w:t>
      </w:r>
      <w:r w:rsidRPr="008A7FB1">
        <w:rPr>
          <w:szCs w:val="22"/>
        </w:rPr>
        <w:t xml:space="preserve"> </w:t>
      </w:r>
      <w:r w:rsidR="00AC66FD">
        <w:rPr>
          <w:szCs w:val="22"/>
        </w:rPr>
        <w:t xml:space="preserve">0,7 - </w:t>
      </w:r>
      <w:r w:rsidRPr="008A7FB1">
        <w:rPr>
          <w:szCs w:val="22"/>
        </w:rPr>
        <w:t>1 g/d</w:t>
      </w:r>
      <w:r w:rsidR="00141463">
        <w:rPr>
          <w:szCs w:val="22"/>
        </w:rPr>
        <w:t>l</w:t>
      </w:r>
      <w:r w:rsidRPr="008A7FB1">
        <w:rPr>
          <w:szCs w:val="22"/>
        </w:rPr>
        <w:t xml:space="preserve"> per </w:t>
      </w:r>
      <w:r w:rsidR="00F442AD">
        <w:rPr>
          <w:szCs w:val="22"/>
        </w:rPr>
        <w:t xml:space="preserve">transfunderte </w:t>
      </w:r>
      <w:r w:rsidRPr="008A7FB1">
        <w:rPr>
          <w:szCs w:val="22"/>
        </w:rPr>
        <w:t>SAG</w:t>
      </w:r>
      <w:r w:rsidR="00F9088D">
        <w:rPr>
          <w:szCs w:val="22"/>
        </w:rPr>
        <w:t>.</w:t>
      </w:r>
      <w:r w:rsidRPr="008A7FB1">
        <w:rPr>
          <w:szCs w:val="22"/>
        </w:rPr>
        <w:t xml:space="preserve"> </w:t>
      </w:r>
    </w:p>
    <w:p w:rsidR="00B639B0" w:rsidP="00BF15EC">
      <w:pPr>
        <w:ind w:left="786"/>
        <w:jc w:val="both"/>
        <w:rPr>
          <w:szCs w:val="22"/>
        </w:rPr>
      </w:pPr>
    </w:p>
    <w:p w:rsidR="00196EB0" w:rsidRPr="00F9088D" w:rsidP="00BF15EC">
      <w:pPr>
        <w:ind w:left="786"/>
        <w:jc w:val="both"/>
        <w:rPr>
          <w:szCs w:val="22"/>
        </w:rPr>
      </w:pPr>
    </w:p>
    <w:p w:rsidR="00302C9E" w:rsidP="00BF15EC">
      <w:pPr>
        <w:pStyle w:val="Heading2"/>
        <w:jc w:val="both"/>
      </w:pPr>
      <w:bookmarkStart w:id="33" w:name="_Toc256000009"/>
      <w:bookmarkStart w:id="34" w:name="_Toc4140578"/>
      <w:bookmarkStart w:id="35" w:name="_Toc256000041"/>
      <w:r>
        <w:t xml:space="preserve">11.1 </w:t>
      </w:r>
      <w:r w:rsidRPr="00291EBC" w:rsidR="00B00217">
        <w:t>Bestilling av SAG</w:t>
      </w:r>
      <w:bookmarkEnd w:id="35"/>
      <w:bookmarkEnd w:id="33"/>
      <w:bookmarkEnd w:id="34"/>
      <w:r w:rsidRPr="00291EBC" w:rsidR="00B00217">
        <w:t xml:space="preserve"> </w:t>
      </w:r>
    </w:p>
    <w:p w:rsidR="00EB7DEF" w:rsidRPr="00EB7DEF" w:rsidP="00BF15EC">
      <w:pPr>
        <w:jc w:val="both"/>
      </w:pPr>
      <w:r>
        <w:t xml:space="preserve">Bestilles </w:t>
      </w:r>
      <w:r w:rsidR="00535B21">
        <w:t>fra</w:t>
      </w:r>
      <w:r>
        <w:t xml:space="preserve"> AMB, tlf</w:t>
      </w:r>
      <w:r w:rsidR="000D262E">
        <w:t>.</w:t>
      </w:r>
      <w:r>
        <w:t xml:space="preserve"> 1576.</w:t>
      </w:r>
      <w:r w:rsidR="00A775E9">
        <w:t xml:space="preserve"> Oppgi pasientens fødsels- og personnummer (11 siffer).</w:t>
      </w:r>
    </w:p>
    <w:p w:rsidR="003A5083" w:rsidP="00BF15EC">
      <w:pPr>
        <w:pStyle w:val="Subtitle"/>
        <w:jc w:val="both"/>
      </w:pPr>
      <w:bookmarkStart w:id="36" w:name="_Toc4140579"/>
      <w:bookmarkStart w:id="37" w:name="_Toc256000011"/>
    </w:p>
    <w:p w:rsidR="00B00217" w:rsidRPr="00291EBC" w:rsidP="00BF15EC">
      <w:pPr>
        <w:pStyle w:val="Heading3"/>
        <w:jc w:val="both"/>
      </w:pPr>
      <w:bookmarkStart w:id="38" w:name="_Toc256000043"/>
      <w:r>
        <w:t xml:space="preserve">11.1.2 Bestilling av SAG </w:t>
      </w:r>
      <w:r w:rsidRPr="00291EBC" w:rsidR="00224777">
        <w:t>til pas</w:t>
      </w:r>
      <w:r w:rsidR="00500212">
        <w:t xml:space="preserve">ienter med gyldig, </w:t>
      </w:r>
      <w:r w:rsidRPr="00484A9E" w:rsidR="00500212">
        <w:t>negativ</w:t>
      </w:r>
      <w:r w:rsidR="00500212">
        <w:t xml:space="preserve"> </w:t>
      </w:r>
      <w:r w:rsidRPr="00291EBC" w:rsidR="00224777">
        <w:t>screening</w:t>
      </w:r>
      <w:bookmarkEnd w:id="38"/>
      <w:bookmarkEnd w:id="36"/>
      <w:bookmarkEnd w:id="37"/>
    </w:p>
    <w:p w:rsidR="00801C23" w:rsidRPr="00801C23" w:rsidP="00BF15EC">
      <w:pPr>
        <w:pStyle w:val="BlockText"/>
        <w:numPr>
          <w:ilvl w:val="0"/>
          <w:numId w:val="15"/>
        </w:numPr>
        <w:ind w:right="-58"/>
        <w:jc w:val="both"/>
        <w:rPr>
          <w:szCs w:val="22"/>
        </w:rPr>
      </w:pPr>
      <w:r w:rsidRPr="00B00217">
        <w:rPr>
          <w:szCs w:val="22"/>
        </w:rPr>
        <w:t>AMB har alltid tilgjengelig:</w:t>
      </w:r>
      <w:r>
        <w:rPr>
          <w:szCs w:val="22"/>
        </w:rPr>
        <w:t xml:space="preserve"> </w:t>
      </w:r>
      <w:r w:rsidRPr="00B00217">
        <w:rPr>
          <w:szCs w:val="22"/>
          <w:lang w:val="es-ES"/>
        </w:rPr>
        <w:t>O Rh+ (pos), O Rh– (neg), A Rh+ (pos)</w:t>
      </w:r>
      <w:r w:rsidR="000D262E">
        <w:rPr>
          <w:szCs w:val="22"/>
          <w:lang w:val="es-ES"/>
        </w:rPr>
        <w:t>,</w:t>
      </w:r>
      <w:r w:rsidRPr="00B00217">
        <w:rPr>
          <w:szCs w:val="22"/>
          <w:lang w:val="es-ES"/>
        </w:rPr>
        <w:t xml:space="preserve"> </w:t>
      </w:r>
      <w:r w:rsidRPr="00156179" w:rsidR="00FC4926">
        <w:rPr>
          <w:szCs w:val="22"/>
          <w:lang w:val="es-ES"/>
        </w:rPr>
        <w:t>A Rh</w:t>
      </w:r>
      <w:r w:rsidRPr="00156179">
        <w:rPr>
          <w:szCs w:val="22"/>
          <w:lang w:val="es-ES"/>
        </w:rPr>
        <w:t>– (neg)</w:t>
      </w:r>
      <w:r w:rsidR="000D262E">
        <w:rPr>
          <w:szCs w:val="22"/>
          <w:lang w:val="es-ES"/>
        </w:rPr>
        <w:t>, B Rh+ (pos) og B Rh- (neg)</w:t>
      </w:r>
      <w:r w:rsidRPr="00156179">
        <w:rPr>
          <w:szCs w:val="22"/>
          <w:lang w:val="es-ES"/>
        </w:rPr>
        <w:t xml:space="preserve"> SAG</w:t>
      </w:r>
      <w:r w:rsidRPr="00156179" w:rsidR="00820586">
        <w:rPr>
          <w:szCs w:val="22"/>
          <w:lang w:val="es-ES"/>
        </w:rPr>
        <w:t>.</w:t>
      </w:r>
    </w:p>
    <w:p w:rsidR="00B00217" w:rsidP="00BF15EC">
      <w:pPr>
        <w:pStyle w:val="BlockText"/>
        <w:numPr>
          <w:ilvl w:val="0"/>
          <w:numId w:val="15"/>
        </w:numPr>
        <w:ind w:right="-58"/>
        <w:jc w:val="both"/>
        <w:rPr>
          <w:szCs w:val="22"/>
        </w:rPr>
      </w:pPr>
      <w:r w:rsidRPr="00156179">
        <w:rPr>
          <w:szCs w:val="22"/>
        </w:rPr>
        <w:t>SAG klargjøres i løpet av 5 – 10 minutter</w:t>
      </w:r>
      <w:r w:rsidR="00753731">
        <w:rPr>
          <w:szCs w:val="22"/>
        </w:rPr>
        <w:t>.</w:t>
      </w:r>
    </w:p>
    <w:p w:rsidR="00801C23" w:rsidRPr="00156179" w:rsidP="00581C94">
      <w:pPr>
        <w:pStyle w:val="BlockText"/>
        <w:ind w:left="709" w:right="-58"/>
        <w:jc w:val="both"/>
        <w:rPr>
          <w:szCs w:val="22"/>
        </w:rPr>
      </w:pPr>
    </w:p>
    <w:p w:rsidR="00B00217" w:rsidRPr="004F1829" w:rsidP="00581C94">
      <w:pPr>
        <w:pStyle w:val="Heading3"/>
      </w:pPr>
      <w:bookmarkStart w:id="39" w:name="_Toc256000012"/>
      <w:bookmarkStart w:id="40" w:name="_Toc4140580"/>
      <w:bookmarkStart w:id="41" w:name="_Toc256000044"/>
      <w:r>
        <w:t xml:space="preserve">11.1.3 </w:t>
      </w:r>
      <w:r w:rsidR="00835211">
        <w:t>Bestilling av SAG</w:t>
      </w:r>
      <w:r w:rsidR="004F1829">
        <w:t xml:space="preserve"> </w:t>
      </w:r>
      <w:r w:rsidRPr="004F1829" w:rsidR="00224777">
        <w:t>til pas</w:t>
      </w:r>
      <w:r w:rsidR="00500212">
        <w:t xml:space="preserve">ienter med gyldig, </w:t>
      </w:r>
      <w:r w:rsidRPr="00484A9E" w:rsidR="00500212">
        <w:t>positiv</w:t>
      </w:r>
      <w:r w:rsidRPr="004F1829" w:rsidR="00224777">
        <w:t xml:space="preserve"> screening</w:t>
      </w:r>
      <w:bookmarkEnd w:id="41"/>
      <w:bookmarkEnd w:id="39"/>
      <w:bookmarkEnd w:id="40"/>
    </w:p>
    <w:p w:rsidR="00801C23" w:rsidP="00BF15EC">
      <w:pPr>
        <w:numPr>
          <w:ilvl w:val="0"/>
          <w:numId w:val="16"/>
        </w:numPr>
        <w:ind w:right="-58"/>
        <w:jc w:val="both"/>
        <w:rPr>
          <w:szCs w:val="22"/>
        </w:rPr>
      </w:pPr>
      <w:r>
        <w:rPr>
          <w:szCs w:val="22"/>
        </w:rPr>
        <w:t xml:space="preserve">BiO utfører </w:t>
      </w:r>
      <w:r w:rsidR="00F454BD">
        <w:rPr>
          <w:szCs w:val="22"/>
        </w:rPr>
        <w:t>utvidet forlik.</w:t>
      </w:r>
      <w:r w:rsidRPr="00156179" w:rsidR="00B00217">
        <w:rPr>
          <w:szCs w:val="22"/>
        </w:rPr>
        <w:t xml:space="preserve"> </w:t>
      </w:r>
    </w:p>
    <w:p w:rsidR="00801C23" w:rsidP="00BF15EC">
      <w:pPr>
        <w:numPr>
          <w:ilvl w:val="0"/>
          <w:numId w:val="16"/>
        </w:numPr>
        <w:ind w:right="-58"/>
        <w:jc w:val="both"/>
        <w:rPr>
          <w:szCs w:val="22"/>
        </w:rPr>
      </w:pPr>
      <w:r>
        <w:rPr>
          <w:szCs w:val="22"/>
        </w:rPr>
        <w:t>SAG sendes</w:t>
      </w:r>
      <w:r w:rsidRPr="00156179" w:rsidR="00B00217">
        <w:rPr>
          <w:szCs w:val="22"/>
        </w:rPr>
        <w:t xml:space="preserve"> fra BiO</w:t>
      </w:r>
      <w:r>
        <w:rPr>
          <w:szCs w:val="22"/>
        </w:rPr>
        <w:t>, normalt</w:t>
      </w:r>
      <w:r w:rsidRPr="00156179" w:rsidR="00B00217">
        <w:rPr>
          <w:szCs w:val="22"/>
        </w:rPr>
        <w:t xml:space="preserve"> i løpet 1,5 </w:t>
      </w:r>
      <w:r w:rsidR="00281445">
        <w:rPr>
          <w:szCs w:val="22"/>
        </w:rPr>
        <w:t>–</w:t>
      </w:r>
      <w:r w:rsidRPr="00156179" w:rsidR="00B00217">
        <w:rPr>
          <w:szCs w:val="22"/>
        </w:rPr>
        <w:t xml:space="preserve"> </w:t>
      </w:r>
      <w:r w:rsidRPr="00753731" w:rsidR="00B00217">
        <w:rPr>
          <w:szCs w:val="22"/>
        </w:rPr>
        <w:t xml:space="preserve">2 timer. </w:t>
      </w:r>
    </w:p>
    <w:p w:rsidR="00BC5D24" w:rsidRPr="00753731" w:rsidP="00BF15EC">
      <w:pPr>
        <w:numPr>
          <w:ilvl w:val="0"/>
          <w:numId w:val="16"/>
        </w:numPr>
        <w:ind w:right="-58"/>
        <w:jc w:val="both"/>
        <w:rPr>
          <w:szCs w:val="22"/>
        </w:rPr>
      </w:pPr>
      <w:r w:rsidRPr="00753731">
        <w:rPr>
          <w:szCs w:val="22"/>
        </w:rPr>
        <w:t xml:space="preserve">I tilfeller </w:t>
      </w:r>
      <w:r w:rsidR="002332AD">
        <w:rPr>
          <w:szCs w:val="22"/>
        </w:rPr>
        <w:t xml:space="preserve">med flere irregulære blodtypeantistoffer, eller antistoffer mot vanlige blodtyper, </w:t>
      </w:r>
      <w:r w:rsidRPr="00753731">
        <w:rPr>
          <w:szCs w:val="22"/>
        </w:rPr>
        <w:t>kan det ta lengre tid.</w:t>
      </w:r>
    </w:p>
    <w:p w:rsidR="004F1829" w:rsidP="00BF15EC">
      <w:pPr>
        <w:pStyle w:val="BlockText"/>
        <w:ind w:left="0" w:right="-58"/>
        <w:jc w:val="both"/>
        <w:rPr>
          <w:szCs w:val="22"/>
        </w:rPr>
      </w:pPr>
      <w:r w:rsidRPr="00CF07F4">
        <w:rPr>
          <w:b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-87304</wp:posOffset>
                </wp:positionH>
                <wp:positionV relativeFrom="paragraph">
                  <wp:posOffset>117047</wp:posOffset>
                </wp:positionV>
                <wp:extent cx="6977449" cy="1787388"/>
                <wp:effectExtent l="0" t="0" r="13970" b="22860"/>
                <wp:wrapNone/>
                <wp:docPr id="217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7449" cy="17873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7F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5" type="#_x0000_t202" style="width:549.4pt;height:140.75pt;margin-top:9.2pt;margin-left:-6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7216" strokecolor="red" strokeweight="1.5pt">
                <v:textbox>
                  <w:txbxContent>
                    <w:p w:rsidR="00CF07F4" w14:paraId="180BC352" w14:textId="5A99B124"/>
                  </w:txbxContent>
                </v:textbox>
              </v:shape>
            </w:pict>
          </mc:Fallback>
        </mc:AlternateContent>
      </w:r>
    </w:p>
    <w:p w:rsidR="000D087A" w:rsidRPr="00CF07F4" w:rsidP="00BF15EC">
      <w:pPr>
        <w:pStyle w:val="Heading2"/>
        <w:jc w:val="both"/>
        <w:rPr>
          <w:color w:val="FF0000"/>
          <w:szCs w:val="24"/>
        </w:rPr>
      </w:pPr>
      <w:bookmarkStart w:id="42" w:name="_11.2_Bestilling_av"/>
      <w:bookmarkStart w:id="43" w:name="_Toc256000013"/>
      <w:bookmarkStart w:id="44" w:name="Bestille_kriseblod"/>
      <w:bookmarkStart w:id="45" w:name="_Toc4140581"/>
      <w:bookmarkEnd w:id="42"/>
      <w:bookmarkStart w:id="46" w:name="_Toc256000045"/>
      <w:r w:rsidRPr="00CF07F4">
        <w:rPr>
          <w:color w:val="FF0000"/>
        </w:rPr>
        <w:t xml:space="preserve">11.2 </w:t>
      </w:r>
      <w:r w:rsidRPr="00CF07F4" w:rsidR="00B00217">
        <w:rPr>
          <w:color w:val="FF0000"/>
        </w:rPr>
        <w:t>Bestilling av kriseblod, type O Rh- (neg)/Kell- (neg)</w:t>
      </w:r>
      <w:bookmarkEnd w:id="46"/>
      <w:bookmarkEnd w:id="43"/>
      <w:bookmarkEnd w:id="44"/>
      <w:bookmarkEnd w:id="45"/>
    </w:p>
    <w:p w:rsidR="00B00217" w:rsidRPr="00CF07F4" w:rsidP="00BF15EC">
      <w:pPr>
        <w:ind w:right="-58"/>
        <w:jc w:val="both"/>
        <w:rPr>
          <w:b/>
          <w:szCs w:val="22"/>
        </w:rPr>
      </w:pPr>
      <w:r w:rsidRPr="00CF07F4">
        <w:rPr>
          <w:b/>
          <w:szCs w:val="22"/>
        </w:rPr>
        <w:t>Kriseblod</w:t>
      </w:r>
      <w:r w:rsidRPr="00CF07F4" w:rsidR="00713C9C">
        <w:rPr>
          <w:b/>
          <w:szCs w:val="22"/>
        </w:rPr>
        <w:t xml:space="preserve"> medfører økt risiko for transfusjonsreaksjoner og</w:t>
      </w:r>
      <w:r w:rsidRPr="00CF07F4">
        <w:rPr>
          <w:b/>
          <w:szCs w:val="22"/>
        </w:rPr>
        <w:t xml:space="preserve"> </w:t>
      </w:r>
      <w:r w:rsidRPr="00CF07F4" w:rsidR="009927DF">
        <w:rPr>
          <w:b/>
          <w:szCs w:val="22"/>
        </w:rPr>
        <w:t xml:space="preserve">transfunderes kun </w:t>
      </w:r>
      <w:r w:rsidRPr="00CF07F4">
        <w:rPr>
          <w:b/>
          <w:szCs w:val="22"/>
        </w:rPr>
        <w:t xml:space="preserve">i tilfeller der pasienten </w:t>
      </w:r>
      <w:r w:rsidRPr="00CF07F4">
        <w:rPr>
          <w:b/>
          <w:szCs w:val="22"/>
          <w:u w:val="single"/>
        </w:rPr>
        <w:t>ikke</w:t>
      </w:r>
      <w:r w:rsidRPr="00CF07F4">
        <w:rPr>
          <w:b/>
          <w:szCs w:val="22"/>
        </w:rPr>
        <w:t xml:space="preserve"> kan vente på </w:t>
      </w:r>
      <w:r w:rsidRPr="00CF07F4" w:rsidR="00713C9C">
        <w:rPr>
          <w:b/>
          <w:szCs w:val="22"/>
        </w:rPr>
        <w:t>gyldig screening</w:t>
      </w:r>
      <w:r w:rsidRPr="00CF07F4" w:rsidR="000D087A">
        <w:rPr>
          <w:b/>
          <w:szCs w:val="22"/>
        </w:rPr>
        <w:t>.</w:t>
      </w:r>
    </w:p>
    <w:p w:rsidR="00B00217" w:rsidRPr="002236B8" w:rsidP="00BF15EC">
      <w:pPr>
        <w:numPr>
          <w:ilvl w:val="0"/>
          <w:numId w:val="6"/>
        </w:numPr>
        <w:ind w:right="-58"/>
        <w:jc w:val="both"/>
        <w:rPr>
          <w:szCs w:val="22"/>
        </w:rPr>
      </w:pPr>
      <w:r w:rsidRPr="00291EBC">
        <w:rPr>
          <w:szCs w:val="22"/>
        </w:rPr>
        <w:t>Ring A</w:t>
      </w:r>
      <w:r>
        <w:rPr>
          <w:szCs w:val="22"/>
        </w:rPr>
        <w:t>MB</w:t>
      </w:r>
      <w:r w:rsidRPr="00291EBC">
        <w:rPr>
          <w:szCs w:val="22"/>
        </w:rPr>
        <w:t xml:space="preserve"> og bestill SAG som kriseblod, tlf. 1576. Angi om hastegrad </w:t>
      </w:r>
      <w:r w:rsidRPr="00801C23">
        <w:rPr>
          <w:b/>
          <w:bCs/>
          <w:szCs w:val="22"/>
        </w:rPr>
        <w:t xml:space="preserve">er </w:t>
      </w:r>
      <w:r w:rsidRPr="00801C23" w:rsidR="002236B8">
        <w:rPr>
          <w:b/>
          <w:bCs/>
          <w:szCs w:val="22"/>
        </w:rPr>
        <w:t>mindre enn 5 minutter</w:t>
      </w:r>
      <w:r w:rsidR="002236B8">
        <w:rPr>
          <w:szCs w:val="22"/>
        </w:rPr>
        <w:t xml:space="preserve"> eller </w:t>
      </w:r>
      <w:r w:rsidRPr="00801C23" w:rsidR="002236B8">
        <w:rPr>
          <w:b/>
          <w:bCs/>
          <w:szCs w:val="22"/>
        </w:rPr>
        <w:t xml:space="preserve">5 – </w:t>
      </w:r>
      <w:r w:rsidRPr="00801C23">
        <w:rPr>
          <w:b/>
          <w:bCs/>
          <w:szCs w:val="22"/>
        </w:rPr>
        <w:t>15 minutter</w:t>
      </w:r>
      <w:r w:rsidR="002236B8">
        <w:rPr>
          <w:szCs w:val="22"/>
        </w:rPr>
        <w:t>.</w:t>
      </w:r>
      <w:r w:rsidR="00A775E9">
        <w:rPr>
          <w:szCs w:val="22"/>
        </w:rPr>
        <w:t xml:space="preserve"> </w:t>
      </w:r>
      <w:r w:rsidR="00A775E9">
        <w:t>Oppgi pasientens fødsels- og personnummer (11 siffer).</w:t>
      </w:r>
    </w:p>
    <w:p w:rsidR="00323118" w:rsidP="00BF15EC">
      <w:pPr>
        <w:numPr>
          <w:ilvl w:val="0"/>
          <w:numId w:val="6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Rekvirer </w:t>
      </w:r>
      <w:r w:rsidRPr="000D262E">
        <w:rPr>
          <w:i/>
          <w:szCs w:val="22"/>
        </w:rPr>
        <w:t>Pretransf.prøve</w:t>
      </w:r>
      <w:r w:rsidRPr="000D262E">
        <w:rPr>
          <w:b/>
          <w:i/>
          <w:szCs w:val="22"/>
        </w:rPr>
        <w:t xml:space="preserve"> </w:t>
      </w:r>
      <w:r w:rsidRPr="000D262E">
        <w:rPr>
          <w:i/>
          <w:szCs w:val="22"/>
        </w:rPr>
        <w:t>screening</w:t>
      </w:r>
      <w:r w:rsidRPr="00291EBC">
        <w:rPr>
          <w:szCs w:val="22"/>
        </w:rPr>
        <w:t xml:space="preserve"> i DIPS</w:t>
      </w:r>
      <w:r w:rsidR="002236B8">
        <w:rPr>
          <w:szCs w:val="22"/>
        </w:rPr>
        <w:t xml:space="preserve">. </w:t>
      </w:r>
    </w:p>
    <w:p w:rsidR="00B00217" w:rsidRPr="002236B8" w:rsidP="00BF15EC">
      <w:pPr>
        <w:numPr>
          <w:ilvl w:val="0"/>
          <w:numId w:val="6"/>
        </w:numPr>
        <w:ind w:right="-58"/>
        <w:jc w:val="both"/>
        <w:rPr>
          <w:szCs w:val="22"/>
        </w:rPr>
      </w:pPr>
      <w:r w:rsidRPr="002236B8">
        <w:rPr>
          <w:szCs w:val="22"/>
        </w:rPr>
        <w:t>Pretransfusjonsprøve</w:t>
      </w:r>
      <w:r w:rsidR="00CF07F4">
        <w:rPr>
          <w:szCs w:val="22"/>
        </w:rPr>
        <w:t>n</w:t>
      </w:r>
      <w:r w:rsidRPr="002236B8">
        <w:rPr>
          <w:szCs w:val="22"/>
        </w:rPr>
        <w:t xml:space="preserve"> bør tas </w:t>
      </w:r>
      <w:r w:rsidRPr="00CF07F4">
        <w:rPr>
          <w:b/>
          <w:bCs/>
          <w:szCs w:val="22"/>
        </w:rPr>
        <w:t>før</w:t>
      </w:r>
      <w:r w:rsidRPr="002236B8">
        <w:rPr>
          <w:szCs w:val="22"/>
        </w:rPr>
        <w:t xml:space="preserve"> kriseblod transfunderes</w:t>
      </w:r>
      <w:r w:rsidRPr="002236B8" w:rsidR="002236B8">
        <w:rPr>
          <w:szCs w:val="22"/>
        </w:rPr>
        <w:t>.</w:t>
      </w:r>
      <w:r w:rsidRPr="002236B8">
        <w:rPr>
          <w:szCs w:val="22"/>
        </w:rPr>
        <w:t xml:space="preserve"> </w:t>
      </w:r>
    </w:p>
    <w:p w:rsidR="00B00217" w:rsidRPr="00291EBC" w:rsidP="00BF15EC">
      <w:pPr>
        <w:numPr>
          <w:ilvl w:val="0"/>
          <w:numId w:val="6"/>
        </w:numPr>
        <w:ind w:right="-58"/>
        <w:jc w:val="both"/>
        <w:rPr>
          <w:szCs w:val="22"/>
        </w:rPr>
      </w:pPr>
      <w:r w:rsidRPr="00DB4AFC">
        <w:rPr>
          <w:szCs w:val="22"/>
        </w:rPr>
        <w:t>Transfusjonsjournal</w:t>
      </w:r>
      <w:r w:rsidRPr="00291EBC">
        <w:rPr>
          <w:szCs w:val="22"/>
        </w:rPr>
        <w:t xml:space="preserve"> kan ikke skrives ut dersom pasientens blodtype ikke er kjent. Den selvklebende lappen på blodposen klistres bak på </w:t>
      </w:r>
      <w:r w:rsidR="00323118">
        <w:rPr>
          <w:szCs w:val="22"/>
        </w:rPr>
        <w:t>pasientens kurve</w:t>
      </w:r>
      <w:r w:rsidRPr="00291EBC">
        <w:rPr>
          <w:szCs w:val="22"/>
        </w:rPr>
        <w:t xml:space="preserve"> inntil blodtypen blir bestemt</w:t>
      </w:r>
      <w:r w:rsidR="002236B8">
        <w:rPr>
          <w:szCs w:val="22"/>
        </w:rPr>
        <w:t>.</w:t>
      </w:r>
    </w:p>
    <w:p w:rsidR="00B00217" w:rsidRPr="00291EBC" w:rsidP="00BF15EC">
      <w:pPr>
        <w:numPr>
          <w:ilvl w:val="0"/>
          <w:numId w:val="6"/>
        </w:numPr>
        <w:ind w:right="-58"/>
        <w:jc w:val="both"/>
        <w:rPr>
          <w:szCs w:val="22"/>
        </w:rPr>
      </w:pPr>
      <w:r>
        <w:rPr>
          <w:szCs w:val="22"/>
        </w:rPr>
        <w:t>Når</w:t>
      </w:r>
      <w:r w:rsidRPr="00291EBC" w:rsidR="00224777">
        <w:rPr>
          <w:szCs w:val="22"/>
        </w:rPr>
        <w:t xml:space="preserve"> pasientens pretransfusjonsprøve er klar, skal videre transfusjon utføres med typelik</w:t>
      </w:r>
      <w:r w:rsidR="003258CB">
        <w:rPr>
          <w:szCs w:val="22"/>
        </w:rPr>
        <w:t>t</w:t>
      </w:r>
      <w:r w:rsidR="0063047B">
        <w:rPr>
          <w:szCs w:val="22"/>
        </w:rPr>
        <w:t xml:space="preserve"> blod</w:t>
      </w:r>
      <w:r>
        <w:rPr>
          <w:szCs w:val="22"/>
        </w:rPr>
        <w:t>.</w:t>
      </w:r>
    </w:p>
    <w:p w:rsidR="007D60C0" w:rsidP="00BF15EC">
      <w:pPr>
        <w:ind w:left="720" w:right="-58"/>
        <w:jc w:val="both"/>
        <w:rPr>
          <w:szCs w:val="22"/>
        </w:rPr>
      </w:pPr>
    </w:p>
    <w:p w:rsidR="007D60C0" w:rsidP="00BF15EC">
      <w:pPr>
        <w:pStyle w:val="Heading2"/>
        <w:jc w:val="both"/>
      </w:pPr>
      <w:bookmarkStart w:id="47" w:name="_Toc256000014"/>
      <w:bookmarkStart w:id="48" w:name="_Toc4140582"/>
      <w:bookmarkStart w:id="49" w:name="_Toc256000046"/>
      <w:r>
        <w:t xml:space="preserve">11.3 </w:t>
      </w:r>
      <w:r w:rsidR="000D087A">
        <w:t xml:space="preserve">Oppbevaring </w:t>
      </w:r>
      <w:r w:rsidR="00B71824">
        <w:t xml:space="preserve">og henting </w:t>
      </w:r>
      <w:r w:rsidR="000D087A">
        <w:t>av SAG</w:t>
      </w:r>
      <w:bookmarkEnd w:id="49"/>
      <w:bookmarkEnd w:id="47"/>
      <w:bookmarkEnd w:id="48"/>
    </w:p>
    <w:p w:rsidR="007D60C0" w:rsidRPr="00291EBC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DB4AFC">
        <w:rPr>
          <w:szCs w:val="22"/>
        </w:rPr>
        <w:t>SAG</w:t>
      </w:r>
      <w:r w:rsidRPr="00291EBC">
        <w:rPr>
          <w:szCs w:val="22"/>
        </w:rPr>
        <w:t xml:space="preserve"> legges klart i øverste hylle i blodbankkjøleskapet på A</w:t>
      </w:r>
      <w:r>
        <w:rPr>
          <w:szCs w:val="22"/>
        </w:rPr>
        <w:t>MB</w:t>
      </w:r>
      <w:r w:rsidRPr="00291EBC">
        <w:rPr>
          <w:szCs w:val="22"/>
        </w:rPr>
        <w:t>, sammen med følgeseddel og transfusjonsjournal</w:t>
      </w:r>
      <w:r w:rsidR="00242B95">
        <w:rPr>
          <w:szCs w:val="22"/>
        </w:rPr>
        <w:t>.</w:t>
      </w:r>
    </w:p>
    <w:p w:rsidR="007D60C0" w:rsidRPr="00291EBC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SAG skal </w:t>
      </w:r>
      <w:r w:rsidRPr="00693755">
        <w:rPr>
          <w:szCs w:val="22"/>
        </w:rPr>
        <w:t>kun</w:t>
      </w:r>
      <w:r w:rsidRPr="00291EBC">
        <w:rPr>
          <w:szCs w:val="22"/>
        </w:rPr>
        <w:t xml:space="preserve"> lagres i godkjent blodbankkjøleskap på A</w:t>
      </w:r>
      <w:r>
        <w:rPr>
          <w:szCs w:val="22"/>
        </w:rPr>
        <w:t>MB</w:t>
      </w:r>
      <w:r w:rsidRPr="00291EBC">
        <w:rPr>
          <w:szCs w:val="22"/>
        </w:rPr>
        <w:t>,</w:t>
      </w:r>
      <w:r w:rsidR="00242B95">
        <w:rPr>
          <w:szCs w:val="22"/>
        </w:rPr>
        <w:t xml:space="preserve"> med </w:t>
      </w:r>
      <w:r w:rsidR="000D262E">
        <w:rPr>
          <w:szCs w:val="22"/>
        </w:rPr>
        <w:t>temperaturovervåkning</w:t>
      </w:r>
      <w:r w:rsidR="00242B95">
        <w:rPr>
          <w:szCs w:val="22"/>
        </w:rPr>
        <w:t xml:space="preserve"> og alarm. </w:t>
      </w:r>
      <w:r w:rsidRPr="00291EBC">
        <w:rPr>
          <w:szCs w:val="22"/>
        </w:rPr>
        <w:t xml:space="preserve">                            </w:t>
      </w:r>
    </w:p>
    <w:p w:rsidR="007D60C0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DB4AFC">
        <w:rPr>
          <w:szCs w:val="22"/>
        </w:rPr>
        <w:t>Som hovedregel skal det kun hentes én SAG</w:t>
      </w:r>
      <w:r w:rsidRPr="00DB4AFC">
        <w:rPr>
          <w:b/>
          <w:szCs w:val="22"/>
        </w:rPr>
        <w:t>.</w:t>
      </w:r>
      <w:r w:rsidRPr="00DB4AFC">
        <w:rPr>
          <w:szCs w:val="22"/>
        </w:rPr>
        <w:t xml:space="preserve"> Hvis </w:t>
      </w:r>
      <w:r w:rsidR="00F45150">
        <w:rPr>
          <w:szCs w:val="22"/>
        </w:rPr>
        <w:t xml:space="preserve">det </w:t>
      </w:r>
      <w:r w:rsidRPr="00DB4AFC">
        <w:rPr>
          <w:szCs w:val="22"/>
        </w:rPr>
        <w:t>av ulike grunn</w:t>
      </w:r>
      <w:r w:rsidR="00F45150">
        <w:rPr>
          <w:szCs w:val="22"/>
        </w:rPr>
        <w:t>er hentes</w:t>
      </w:r>
      <w:r w:rsidRPr="00DB4AFC">
        <w:rPr>
          <w:szCs w:val="22"/>
        </w:rPr>
        <w:t xml:space="preserve"> flere SAG, skal disse </w:t>
      </w:r>
      <w:r w:rsidR="00F45150">
        <w:rPr>
          <w:szCs w:val="22"/>
        </w:rPr>
        <w:t xml:space="preserve">oppbevares </w:t>
      </w:r>
      <w:r w:rsidRPr="00DB4AFC">
        <w:rPr>
          <w:szCs w:val="22"/>
        </w:rPr>
        <w:t xml:space="preserve">i isoporkasse med kjøleelement </w:t>
      </w:r>
      <w:r w:rsidR="00F45150">
        <w:rPr>
          <w:szCs w:val="22"/>
        </w:rPr>
        <w:t xml:space="preserve">fram til transfusjon. </w:t>
      </w:r>
    </w:p>
    <w:p w:rsidR="00AE7CC5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AE7CC5">
        <w:rPr>
          <w:szCs w:val="22"/>
        </w:rPr>
        <w:t>Ved henting av blodprodukter skal det alltid medb</w:t>
      </w:r>
      <w:r w:rsidR="00713C9C">
        <w:rPr>
          <w:szCs w:val="22"/>
        </w:rPr>
        <w:t>ringes fødsels- og personnummer</w:t>
      </w:r>
      <w:r w:rsidRPr="00AE7CC5">
        <w:rPr>
          <w:szCs w:val="22"/>
        </w:rPr>
        <w:t xml:space="preserve"> for å sikre at det hentes blodprodukt til rett pasient. </w:t>
      </w:r>
    </w:p>
    <w:p w:rsidR="00AE7CC5" w:rsidRPr="00C856FE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>
        <w:rPr>
          <w:szCs w:val="22"/>
        </w:rPr>
        <w:t xml:space="preserve">For </w:t>
      </w:r>
      <w:r w:rsidRPr="00291EBC">
        <w:rPr>
          <w:szCs w:val="22"/>
        </w:rPr>
        <w:t>å sikre sporbarhet på hvem som har hentet hvilke enheter og når de er hentet</w:t>
      </w:r>
      <w:r>
        <w:rPr>
          <w:szCs w:val="22"/>
        </w:rPr>
        <w:t>, skal</w:t>
      </w:r>
      <w:r w:rsidRPr="00291EBC">
        <w:rPr>
          <w:szCs w:val="22"/>
        </w:rPr>
        <w:t xml:space="preserve"> </w:t>
      </w:r>
      <w:r>
        <w:rPr>
          <w:szCs w:val="22"/>
        </w:rPr>
        <w:t>a</w:t>
      </w:r>
      <w:r w:rsidRPr="00291EBC">
        <w:rPr>
          <w:szCs w:val="22"/>
        </w:rPr>
        <w:t xml:space="preserve">nsatte som henter </w:t>
      </w:r>
      <w:r>
        <w:rPr>
          <w:szCs w:val="22"/>
        </w:rPr>
        <w:t>SAG</w:t>
      </w:r>
      <w:r w:rsidRPr="00291EBC">
        <w:rPr>
          <w:szCs w:val="22"/>
        </w:rPr>
        <w:t xml:space="preserve"> </w:t>
      </w:r>
      <w:r>
        <w:rPr>
          <w:szCs w:val="22"/>
        </w:rPr>
        <w:t>registrere ut</w:t>
      </w:r>
      <w:r w:rsidRPr="00291EBC">
        <w:rPr>
          <w:szCs w:val="22"/>
        </w:rPr>
        <w:t xml:space="preserve"> </w:t>
      </w:r>
      <w:r>
        <w:rPr>
          <w:szCs w:val="22"/>
        </w:rPr>
        <w:t>hentede enheter i Lexit</w:t>
      </w:r>
      <w:r w:rsidRPr="00291EBC">
        <w:rPr>
          <w:szCs w:val="22"/>
        </w:rPr>
        <w:t xml:space="preserve">. </w:t>
      </w:r>
      <w:r>
        <w:rPr>
          <w:szCs w:val="22"/>
        </w:rPr>
        <w:t xml:space="preserve">Se </w:t>
      </w:r>
      <w:hyperlink r:id="rId8" w:tooltip="XDF14126 - dok14126.docx" w:history="1">
        <w:r w:rsidRPr="00AE7CC5">
          <w:rPr>
            <w:rStyle w:val="Hyperlink"/>
            <w:szCs w:val="22"/>
          </w:rPr>
          <w:fldChar w:fldCharType="begin" w:fldLock="1"/>
        </w:r>
        <w:r w:rsidRPr="00AE7CC5">
          <w:rPr>
            <w:rStyle w:val="Hyperlink"/>
            <w:szCs w:val="22"/>
          </w:rPr>
          <w:instrText xml:space="preserve"> DOCPROPERTY XDL14126 \*charformat \* MERGEFORMAT </w:instrText>
        </w:r>
        <w:r w:rsidRPr="00AE7CC5">
          <w:rPr>
            <w:rStyle w:val="Hyperlink"/>
            <w:szCs w:val="22"/>
          </w:rPr>
          <w:fldChar w:fldCharType="separate"/>
        </w:r>
        <w:r>
          <w:rPr>
            <w:rStyle w:val="Hyperlink"/>
            <w:szCs w:val="22"/>
          </w:rPr>
          <w:t>A.2.2-27.3.9 Blodbank - Uttak og retur av reserverte SAG i Lexit</w:t>
        </w:r>
        <w:r w:rsidRPr="00AE7CC5">
          <w:rPr>
            <w:rStyle w:val="Hyperlink"/>
            <w:szCs w:val="22"/>
          </w:rPr>
          <w:fldChar w:fldCharType="end"/>
        </w:r>
      </w:hyperlink>
      <w:r w:rsidR="00DE00C2">
        <w:rPr>
          <w:color w:val="000080"/>
          <w:szCs w:val="22"/>
        </w:rPr>
        <w:t>.</w:t>
      </w:r>
    </w:p>
    <w:p w:rsidR="007D60C0" w:rsidRPr="007C62BD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DB4AFC">
        <w:rPr>
          <w:szCs w:val="22"/>
        </w:rPr>
        <w:t>Bruk gjerne portørtjenesten til henting av blodprodukter</w:t>
      </w:r>
      <w:r w:rsidR="00DE00C2">
        <w:rPr>
          <w:szCs w:val="22"/>
        </w:rPr>
        <w:t>.</w:t>
      </w:r>
      <w:r w:rsidR="007C62BD">
        <w:rPr>
          <w:szCs w:val="22"/>
        </w:rPr>
        <w:t xml:space="preserve"> </w:t>
      </w:r>
      <w:r w:rsidRPr="007C62BD">
        <w:rPr>
          <w:szCs w:val="22"/>
        </w:rPr>
        <w:t>Portørtjenesten leverer blod direkte til pasientansvarlig sykepleier</w:t>
      </w:r>
      <w:r w:rsidR="00CF07F4">
        <w:rPr>
          <w:szCs w:val="22"/>
        </w:rPr>
        <w:t>,</w:t>
      </w:r>
      <w:r w:rsidR="00830A95">
        <w:rPr>
          <w:szCs w:val="22"/>
        </w:rPr>
        <w:t xml:space="preserve"> </w:t>
      </w:r>
      <w:hyperlink r:id="rId9" w:tooltip="XDF08922 - dok08922.docx" w:history="1">
        <w:r w:rsidRPr="00893D91" w:rsidR="00893D91">
          <w:rPr>
            <w:rStyle w:val="Hyperlink"/>
            <w:szCs w:val="22"/>
          </w:rPr>
          <w:fldChar w:fldCharType="begin" w:fldLock="1"/>
        </w:r>
        <w:r w:rsidRPr="00893D91" w:rsidR="00893D91">
          <w:rPr>
            <w:rStyle w:val="Hyperlink"/>
            <w:szCs w:val="22"/>
          </w:rPr>
          <w:instrText xml:space="preserve"> DOCPROPERTY XDL08922 \*charformat \* MERGEFORMAT </w:instrText>
        </w:r>
        <w:r w:rsidRPr="00893D91" w:rsidR="00893D91">
          <w:rPr>
            <w:rStyle w:val="Hyperlink"/>
            <w:szCs w:val="22"/>
          </w:rPr>
          <w:fldChar w:fldCharType="separate"/>
        </w:r>
        <w:r w:rsidR="00107152">
          <w:rPr>
            <w:rStyle w:val="Hyperlink"/>
            <w:szCs w:val="22"/>
          </w:rPr>
          <w:t>EK.5.2.1.2.1 Job Agent - Bestille portør</w:t>
        </w:r>
        <w:r w:rsidRPr="00893D91" w:rsidR="00893D91">
          <w:rPr>
            <w:rStyle w:val="Hyperlink"/>
            <w:szCs w:val="22"/>
          </w:rPr>
          <w:fldChar w:fldCharType="end"/>
        </w:r>
      </w:hyperlink>
      <w:r w:rsidR="00CF07F4">
        <w:t>.</w:t>
      </w:r>
    </w:p>
    <w:p w:rsidR="00DE00C2" w:rsidRPr="000C340D" w:rsidP="00BF15EC">
      <w:pPr>
        <w:numPr>
          <w:ilvl w:val="0"/>
          <w:numId w:val="33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Temperaturknappens midtpunkt skal ikke ha skiftet farge </w:t>
      </w:r>
      <w:r w:rsidR="007C62BD">
        <w:rPr>
          <w:szCs w:val="22"/>
        </w:rPr>
        <w:t xml:space="preserve">(skjer ved temperatur over + 10 ˚C) </w:t>
      </w:r>
      <w:r w:rsidRPr="00291EBC">
        <w:rPr>
          <w:szCs w:val="22"/>
        </w:rPr>
        <w:t xml:space="preserve">til oransje/rød (avhengig av type temperaturknapp) når SAG tas ut av blodbankkjøleskapet. </w:t>
      </w:r>
    </w:p>
    <w:p w:rsidR="00683455" w:rsidP="00BF15EC">
      <w:pPr>
        <w:numPr>
          <w:ilvl w:val="0"/>
          <w:numId w:val="33"/>
        </w:numPr>
        <w:jc w:val="both"/>
        <w:rPr>
          <w:color w:val="FF0000"/>
          <w:szCs w:val="22"/>
        </w:rPr>
      </w:pPr>
      <w:r>
        <w:rPr>
          <w:szCs w:val="22"/>
        </w:rPr>
        <w:t>Blodproduktet anbefales ikke mellomlagret</w:t>
      </w:r>
      <w:r w:rsidRPr="000C340D" w:rsidR="00224777">
        <w:rPr>
          <w:szCs w:val="22"/>
        </w:rPr>
        <w:t xml:space="preserve"> på avdeling før transfusjon, </w:t>
      </w:r>
      <w:r w:rsidRPr="00BB239E" w:rsidR="00224777">
        <w:rPr>
          <w:szCs w:val="22"/>
        </w:rPr>
        <w:t xml:space="preserve">men </w:t>
      </w:r>
      <w:r w:rsidRPr="00BB239E" w:rsidR="00577A0B">
        <w:rPr>
          <w:szCs w:val="22"/>
        </w:rPr>
        <w:t>bringes direkte til pasient</w:t>
      </w:r>
      <w:r w:rsidRPr="00BB239E" w:rsidR="00224777">
        <w:rPr>
          <w:szCs w:val="22"/>
        </w:rPr>
        <w:t xml:space="preserve"> umiddelbart etter at</w:t>
      </w:r>
      <w:r w:rsidRPr="00BB239E" w:rsidR="00577A0B">
        <w:rPr>
          <w:szCs w:val="22"/>
        </w:rPr>
        <w:t xml:space="preserve"> det er hentet fra laboratoriet.</w:t>
      </w:r>
    </w:p>
    <w:p w:rsidR="00A00657" w:rsidRPr="00A00657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SAG må være ferdig transfundert </w:t>
      </w:r>
      <w:r w:rsidRPr="00DB4AFC">
        <w:rPr>
          <w:szCs w:val="22"/>
        </w:rPr>
        <w:t xml:space="preserve">innen </w:t>
      </w:r>
      <w:r w:rsidR="00803818">
        <w:rPr>
          <w:szCs w:val="22"/>
        </w:rPr>
        <w:t>6</w:t>
      </w:r>
      <w:r w:rsidRPr="00DB4AFC">
        <w:rPr>
          <w:szCs w:val="22"/>
        </w:rPr>
        <w:t xml:space="preserve"> timer</w:t>
      </w:r>
      <w:r w:rsidRPr="00291EBC">
        <w:rPr>
          <w:szCs w:val="22"/>
        </w:rPr>
        <w:t xml:space="preserve"> etter at </w:t>
      </w:r>
      <w:r w:rsidR="00681500">
        <w:rPr>
          <w:szCs w:val="22"/>
        </w:rPr>
        <w:t>blodposen er tatt ut av blodbankskapet</w:t>
      </w:r>
      <w:r w:rsidR="00BB239E">
        <w:rPr>
          <w:szCs w:val="22"/>
        </w:rPr>
        <w:t>/isoporeske</w:t>
      </w:r>
      <w:r>
        <w:rPr>
          <w:szCs w:val="22"/>
        </w:rPr>
        <w:t>.</w:t>
      </w:r>
    </w:p>
    <w:p w:rsidR="007D60C0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 w:rsidRPr="000C340D">
        <w:rPr>
          <w:szCs w:val="22"/>
        </w:rPr>
        <w:t xml:space="preserve">SAG oppbevart i isoporeske kan returneres </w:t>
      </w:r>
      <w:r w:rsidRPr="000C340D" w:rsidR="00DE00C2">
        <w:rPr>
          <w:szCs w:val="22"/>
        </w:rPr>
        <w:t xml:space="preserve">til </w:t>
      </w:r>
      <w:r>
        <w:rPr>
          <w:szCs w:val="22"/>
        </w:rPr>
        <w:t>lager</w:t>
      </w:r>
      <w:r w:rsidRPr="000C340D" w:rsidR="00DE00C2">
        <w:rPr>
          <w:szCs w:val="22"/>
        </w:rPr>
        <w:t xml:space="preserve"> </w:t>
      </w:r>
      <w:r w:rsidRPr="000C340D">
        <w:rPr>
          <w:szCs w:val="22"/>
        </w:rPr>
        <w:t>så lenge det er is i kjøleelementet og</w:t>
      </w:r>
      <w:r w:rsidRPr="00291EBC">
        <w:rPr>
          <w:szCs w:val="22"/>
        </w:rPr>
        <w:t xml:space="preserve"> temperaturknappens midtpunkt ikke har skiftet farge til oransje/rød</w:t>
      </w:r>
      <w:r w:rsidR="00DE00C2">
        <w:rPr>
          <w:szCs w:val="22"/>
        </w:rPr>
        <w:t>.</w:t>
      </w:r>
    </w:p>
    <w:p w:rsidR="009509F2" w:rsidRPr="00581C94" w:rsidP="00BF15EC">
      <w:pPr>
        <w:numPr>
          <w:ilvl w:val="0"/>
          <w:numId w:val="33"/>
        </w:numPr>
        <w:ind w:right="-58"/>
        <w:jc w:val="both"/>
        <w:rPr>
          <w:szCs w:val="22"/>
        </w:rPr>
      </w:pPr>
      <w:r>
        <w:rPr>
          <w:szCs w:val="22"/>
        </w:rPr>
        <w:t>SAG som ikke skal transfunderes likevel, men hvor temperaturknappen er slått om, returneres til AMB for kassering.</w:t>
      </w:r>
    </w:p>
    <w:p w:rsidR="00B14D8C" w:rsidRPr="00291EBC" w:rsidP="00BF15EC">
      <w:pPr>
        <w:ind w:left="720" w:right="-58"/>
        <w:jc w:val="both"/>
        <w:rPr>
          <w:szCs w:val="22"/>
        </w:rPr>
      </w:pPr>
    </w:p>
    <w:p w:rsidR="003258CB" w:rsidP="00BF15EC">
      <w:pPr>
        <w:pStyle w:val="Heading1"/>
        <w:jc w:val="both"/>
      </w:pPr>
      <w:bookmarkStart w:id="50" w:name="_Toc256000015"/>
      <w:bookmarkStart w:id="51" w:name="_Toc4140587"/>
      <w:bookmarkStart w:id="52" w:name="Bestille_plasma"/>
      <w:bookmarkStart w:id="53" w:name="_Toc256000047"/>
      <w:r w:rsidRPr="00D4709F">
        <w:t>OCTAPLASMA - FERSKFROSSET PLASMA</w:t>
      </w:r>
      <w:bookmarkEnd w:id="53"/>
      <w:bookmarkEnd w:id="50"/>
      <w:bookmarkEnd w:id="51"/>
      <w:r w:rsidRPr="00D4709F">
        <w:t xml:space="preserve"> </w:t>
      </w:r>
    </w:p>
    <w:p w:rsidR="00A856F2" w:rsidRPr="00A856F2" w:rsidP="00BF15EC">
      <w:pPr>
        <w:numPr>
          <w:ilvl w:val="0"/>
          <w:numId w:val="11"/>
        </w:numPr>
        <w:jc w:val="both"/>
        <w:rPr>
          <w:szCs w:val="22"/>
        </w:rPr>
      </w:pPr>
      <w:r w:rsidRPr="00A856F2">
        <w:rPr>
          <w:szCs w:val="22"/>
        </w:rPr>
        <w:t>Octaplasma leveres i enheter à 200 m</w:t>
      </w:r>
      <w:r w:rsidRPr="00A856F2" w:rsidR="00141463">
        <w:rPr>
          <w:szCs w:val="22"/>
        </w:rPr>
        <w:t>l</w:t>
      </w:r>
      <w:r w:rsidRPr="00A856F2">
        <w:rPr>
          <w:szCs w:val="22"/>
        </w:rPr>
        <w:t>.</w:t>
      </w:r>
    </w:p>
    <w:p w:rsidR="00A856F2" w:rsidRPr="00A856F2" w:rsidP="00BF15EC">
      <w:pPr>
        <w:numPr>
          <w:ilvl w:val="0"/>
          <w:numId w:val="11"/>
        </w:numPr>
        <w:jc w:val="both"/>
        <w:rPr>
          <w:szCs w:val="22"/>
        </w:rPr>
      </w:pPr>
      <w:r w:rsidRPr="00A856F2">
        <w:rPr>
          <w:szCs w:val="22"/>
        </w:rPr>
        <w:t>Transfusjon av Octaplasma er indisert ved: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 xml:space="preserve">Stor blødning med mangel på alle koagulasjonsfaktorer. 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 xml:space="preserve">Massiv blødning, når blødningen er &gt; 1 blodvolum. 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 xml:space="preserve">DIC (disseminert intravaskulær koagulasjon) med blødning. </w:t>
      </w:r>
    </w:p>
    <w:p w:rsidR="00A856F2" w:rsidRPr="00A856F2" w:rsidP="00BF15EC">
      <w:pPr>
        <w:numPr>
          <w:ilvl w:val="0"/>
          <w:numId w:val="11"/>
        </w:numPr>
        <w:jc w:val="both"/>
        <w:rPr>
          <w:szCs w:val="22"/>
        </w:rPr>
      </w:pPr>
      <w:r w:rsidRPr="00A856F2">
        <w:rPr>
          <w:szCs w:val="22"/>
        </w:rPr>
        <w:t xml:space="preserve">Transfusjon av Octaplasma er </w:t>
      </w:r>
      <w:r w:rsidRPr="00A856F2">
        <w:rPr>
          <w:b/>
          <w:bCs/>
          <w:szCs w:val="22"/>
        </w:rPr>
        <w:t>ikke</w:t>
      </w:r>
      <w:r w:rsidRPr="00A856F2">
        <w:rPr>
          <w:szCs w:val="22"/>
        </w:rPr>
        <w:t xml:space="preserve"> indisert ved: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>Blødende pasienter uten koagulopati.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>Som volumerstatning.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>Som behandling av lett forhøyede INR-verdier &lt;2 uten koagulopati.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>Profylaktisk bruk ved kirurgi.</w:t>
      </w:r>
    </w:p>
    <w:p w:rsidR="00A856F2" w:rsidRPr="00A856F2" w:rsidP="00A856F2">
      <w:pPr>
        <w:numPr>
          <w:ilvl w:val="1"/>
          <w:numId w:val="11"/>
        </w:numPr>
        <w:jc w:val="both"/>
        <w:rPr>
          <w:szCs w:val="22"/>
        </w:rPr>
      </w:pPr>
      <w:r w:rsidRPr="00A856F2">
        <w:rPr>
          <w:szCs w:val="22"/>
        </w:rPr>
        <w:t>Det foreligger ikke vitenskapelig grunnlag for å gi én enhet plasma for hver enhet SAG hos pasienter som ikke trenger massiv transfusjon (</w:t>
      </w:r>
      <w:hyperlink r:id="rId10" w:history="1">
        <w:r w:rsidRPr="00A856F2">
          <w:rPr>
            <w:rStyle w:val="Hyperlink"/>
            <w:szCs w:val="22"/>
          </w:rPr>
          <w:t>Tidsskriftet - myter og fakta om plasmatransfusjon</w:t>
        </w:r>
      </w:hyperlink>
      <w:r w:rsidRPr="00A856F2">
        <w:rPr>
          <w:szCs w:val="22"/>
        </w:rPr>
        <w:t>).</w:t>
      </w:r>
    </w:p>
    <w:p w:rsidR="007D60C0" w:rsidRPr="00A856F2" w:rsidP="00BF15EC">
      <w:pPr>
        <w:jc w:val="both"/>
      </w:pPr>
    </w:p>
    <w:p w:rsidR="003258CB" w:rsidRPr="00A856F2" w:rsidP="00BF15EC">
      <w:pPr>
        <w:pStyle w:val="Heading2"/>
        <w:jc w:val="both"/>
        <w:rPr>
          <w:szCs w:val="24"/>
        </w:rPr>
      </w:pPr>
      <w:bookmarkStart w:id="54" w:name="_Toc256000016"/>
      <w:bookmarkStart w:id="55" w:name="_Toc4140588"/>
      <w:bookmarkStart w:id="56" w:name="_Toc256000048"/>
      <w:r w:rsidRPr="00A856F2">
        <w:t>1</w:t>
      </w:r>
      <w:r w:rsidRPr="00A856F2" w:rsidR="003A5083">
        <w:t>2</w:t>
      </w:r>
      <w:r w:rsidRPr="00A856F2">
        <w:t xml:space="preserve">.1 </w:t>
      </w:r>
      <w:r w:rsidRPr="00A856F2" w:rsidR="007D60C0">
        <w:t>Bestilling av</w:t>
      </w:r>
      <w:r w:rsidRPr="00A856F2" w:rsidR="00427A77">
        <w:t xml:space="preserve"> </w:t>
      </w:r>
      <w:r w:rsidRPr="00A856F2" w:rsidR="007D60C0">
        <w:t>Octaplasma</w:t>
      </w:r>
      <w:bookmarkEnd w:id="56"/>
      <w:bookmarkEnd w:id="52"/>
      <w:bookmarkEnd w:id="54"/>
      <w:bookmarkEnd w:id="55"/>
    </w:p>
    <w:p w:rsidR="0095099A" w:rsidRPr="00A856F2" w:rsidP="00BF15EC">
      <w:pPr>
        <w:numPr>
          <w:ilvl w:val="0"/>
          <w:numId w:val="17"/>
        </w:numPr>
        <w:jc w:val="both"/>
      </w:pPr>
      <w:r w:rsidRPr="00A856F2">
        <w:t xml:space="preserve">Bestilles </w:t>
      </w:r>
      <w:r w:rsidRPr="00A856F2" w:rsidR="00CE0082">
        <w:t>fra</w:t>
      </w:r>
      <w:r w:rsidRPr="00A856F2">
        <w:t xml:space="preserve"> AMB, tlf</w:t>
      </w:r>
      <w:r w:rsidRPr="00A856F2" w:rsidR="000D262E">
        <w:t>.</w:t>
      </w:r>
      <w:r w:rsidRPr="00A856F2">
        <w:t xml:space="preserve"> 1576. Oppgi pasientens fødsels- og personnummer (11 siffer).</w:t>
      </w:r>
    </w:p>
    <w:p w:rsidR="003258CB" w:rsidRPr="00A856F2" w:rsidP="00BF15EC">
      <w:pPr>
        <w:numPr>
          <w:ilvl w:val="0"/>
          <w:numId w:val="17"/>
        </w:numPr>
        <w:ind w:right="-58"/>
        <w:jc w:val="both"/>
        <w:rPr>
          <w:szCs w:val="22"/>
        </w:rPr>
      </w:pPr>
      <w:r w:rsidRPr="00A856F2">
        <w:rPr>
          <w:szCs w:val="22"/>
        </w:rPr>
        <w:t>Pasienten behøver ikke å ha gyldig screening, men bør ha kjent blodtype</w:t>
      </w:r>
      <w:r w:rsidRPr="00A856F2" w:rsidR="0081172E">
        <w:rPr>
          <w:szCs w:val="22"/>
        </w:rPr>
        <w:t>.</w:t>
      </w:r>
    </w:p>
    <w:p w:rsidR="003258CB" w:rsidP="00BF15EC">
      <w:pPr>
        <w:numPr>
          <w:ilvl w:val="0"/>
          <w:numId w:val="17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Det </w:t>
      </w:r>
      <w:r w:rsidR="0095099A">
        <w:rPr>
          <w:szCs w:val="22"/>
        </w:rPr>
        <w:t>blir</w:t>
      </w:r>
      <w:r w:rsidRPr="00291EBC">
        <w:rPr>
          <w:szCs w:val="22"/>
        </w:rPr>
        <w:t xml:space="preserve"> </w:t>
      </w:r>
      <w:r w:rsidR="005E7615">
        <w:rPr>
          <w:szCs w:val="22"/>
        </w:rPr>
        <w:t>fortrinnsvis</w:t>
      </w:r>
      <w:r w:rsidR="0095099A">
        <w:rPr>
          <w:szCs w:val="22"/>
        </w:rPr>
        <w:t xml:space="preserve"> utlevert</w:t>
      </w:r>
      <w:r w:rsidRPr="00291EBC">
        <w:rPr>
          <w:szCs w:val="22"/>
        </w:rPr>
        <w:t xml:space="preserve"> plasma av samme ABO-blodtype som pasienten har selv</w:t>
      </w:r>
      <w:r w:rsidR="0081172E">
        <w:rPr>
          <w:szCs w:val="22"/>
        </w:rPr>
        <w:t>.</w:t>
      </w:r>
    </w:p>
    <w:p w:rsidR="003258CB" w:rsidP="00BF15EC">
      <w:pPr>
        <w:numPr>
          <w:ilvl w:val="0"/>
          <w:numId w:val="17"/>
        </w:numPr>
        <w:ind w:right="-58"/>
        <w:jc w:val="both"/>
        <w:rPr>
          <w:szCs w:val="22"/>
        </w:rPr>
      </w:pPr>
      <w:r w:rsidRPr="00DB4AFC">
        <w:rPr>
          <w:szCs w:val="22"/>
        </w:rPr>
        <w:t>Dersom pasienten ikke har kjent blodtype</w:t>
      </w:r>
      <w:r w:rsidRPr="00291EBC">
        <w:rPr>
          <w:b/>
          <w:szCs w:val="22"/>
        </w:rPr>
        <w:t>:</w:t>
      </w:r>
      <w:r w:rsidRPr="00291EBC">
        <w:rPr>
          <w:szCs w:val="22"/>
        </w:rPr>
        <w:t xml:space="preserve"> bestill </w:t>
      </w:r>
      <w:r w:rsidRPr="000D262E">
        <w:rPr>
          <w:i/>
          <w:szCs w:val="22"/>
        </w:rPr>
        <w:t>Pretransf.prøve screening</w:t>
      </w:r>
      <w:r w:rsidRPr="00291EBC">
        <w:rPr>
          <w:szCs w:val="22"/>
        </w:rPr>
        <w:t xml:space="preserve"> i DIPS. Prøven blir sendt til BiO med neste bud, ev. </w:t>
      </w:r>
      <w:r w:rsidR="000D262E">
        <w:rPr>
          <w:szCs w:val="22"/>
        </w:rPr>
        <w:t xml:space="preserve">med </w:t>
      </w:r>
      <w:r w:rsidRPr="00291EBC">
        <w:rPr>
          <w:szCs w:val="22"/>
        </w:rPr>
        <w:t xml:space="preserve">drosje. Når blodtypen er </w:t>
      </w:r>
      <w:r w:rsidRPr="00291EBC" w:rsidR="007668BC">
        <w:rPr>
          <w:szCs w:val="22"/>
        </w:rPr>
        <w:t>kjent,</w:t>
      </w:r>
      <w:r w:rsidRPr="00291EBC">
        <w:rPr>
          <w:szCs w:val="22"/>
        </w:rPr>
        <w:t xml:space="preserve"> blir plasma klargjort</w:t>
      </w:r>
      <w:r w:rsidR="0081172E">
        <w:rPr>
          <w:szCs w:val="22"/>
        </w:rPr>
        <w:t>.</w:t>
      </w:r>
    </w:p>
    <w:p w:rsidR="000D262E" w:rsidRPr="000D262E" w:rsidP="00BF15EC">
      <w:pPr>
        <w:numPr>
          <w:ilvl w:val="0"/>
          <w:numId w:val="17"/>
        </w:numPr>
        <w:ind w:right="-58"/>
        <w:jc w:val="both"/>
        <w:rPr>
          <w:szCs w:val="22"/>
        </w:rPr>
      </w:pPr>
      <w:r>
        <w:rPr>
          <w:szCs w:val="22"/>
        </w:rPr>
        <w:t>AMB har alltid plasma av type AB</w:t>
      </w:r>
      <w:r w:rsidRPr="007668BC" w:rsidR="007668BC">
        <w:rPr>
          <w:szCs w:val="22"/>
        </w:rPr>
        <w:t xml:space="preserve"> </w:t>
      </w:r>
      <w:r w:rsidR="007668BC">
        <w:rPr>
          <w:szCs w:val="22"/>
        </w:rPr>
        <w:t>tilgjengelig</w:t>
      </w:r>
      <w:r>
        <w:rPr>
          <w:szCs w:val="22"/>
        </w:rPr>
        <w:t xml:space="preserve">. Øvrige blodtyper sendes fra BiO. </w:t>
      </w:r>
    </w:p>
    <w:p w:rsidR="003258CB" w:rsidRPr="00291EBC" w:rsidP="00BF15EC">
      <w:pPr>
        <w:numPr>
          <w:ilvl w:val="0"/>
          <w:numId w:val="17"/>
        </w:numPr>
        <w:ind w:right="-58"/>
        <w:jc w:val="both"/>
        <w:rPr>
          <w:szCs w:val="22"/>
        </w:rPr>
      </w:pPr>
      <w:r w:rsidRPr="00DB4AFC">
        <w:rPr>
          <w:szCs w:val="22"/>
        </w:rPr>
        <w:t>Dersom transfusjon av plasma ikke kan vente til pasienten har kjent blodtype</w:t>
      </w:r>
      <w:r w:rsidRPr="00291EBC">
        <w:rPr>
          <w:szCs w:val="22"/>
        </w:rPr>
        <w:t>: ring A</w:t>
      </w:r>
      <w:r>
        <w:rPr>
          <w:szCs w:val="22"/>
        </w:rPr>
        <w:t>MB</w:t>
      </w:r>
      <w:r w:rsidRPr="00291EBC">
        <w:rPr>
          <w:szCs w:val="22"/>
        </w:rPr>
        <w:t xml:space="preserve"> og informer om dette. A</w:t>
      </w:r>
      <w:r>
        <w:rPr>
          <w:szCs w:val="22"/>
        </w:rPr>
        <w:t xml:space="preserve">MB </w:t>
      </w:r>
      <w:r w:rsidRPr="00291EBC">
        <w:rPr>
          <w:szCs w:val="22"/>
        </w:rPr>
        <w:t xml:space="preserve">vil klargjøre </w:t>
      </w:r>
      <w:r w:rsidR="0081172E">
        <w:rPr>
          <w:szCs w:val="22"/>
        </w:rPr>
        <w:t>plasma av type AB.</w:t>
      </w:r>
      <w:r w:rsidR="000D262E">
        <w:rPr>
          <w:szCs w:val="22"/>
        </w:rPr>
        <w:t xml:space="preserve"> Tining tar ca. 40 minutter. </w:t>
      </w:r>
    </w:p>
    <w:p w:rsidR="007D60C0" w:rsidP="00BF15EC">
      <w:pPr>
        <w:ind w:left="720" w:right="-58"/>
        <w:jc w:val="both"/>
        <w:rPr>
          <w:szCs w:val="22"/>
        </w:rPr>
      </w:pPr>
    </w:p>
    <w:p w:rsidR="007D60C0" w:rsidP="00BF15EC">
      <w:pPr>
        <w:pStyle w:val="Heading2"/>
        <w:jc w:val="both"/>
      </w:pPr>
      <w:bookmarkStart w:id="57" w:name="_Toc256000017"/>
      <w:bookmarkStart w:id="58" w:name="_Toc4140589"/>
      <w:bookmarkStart w:id="59" w:name="_Toc256000049"/>
      <w:r>
        <w:t>1</w:t>
      </w:r>
      <w:r w:rsidR="003A5083">
        <w:t>2</w:t>
      </w:r>
      <w:r>
        <w:t xml:space="preserve">.2 </w:t>
      </w:r>
      <w:r w:rsidR="00224777">
        <w:t xml:space="preserve">Oppbevaring </w:t>
      </w:r>
      <w:r w:rsidR="00B71824">
        <w:t xml:space="preserve">og henting </w:t>
      </w:r>
      <w:r w:rsidR="00224777">
        <w:t>av Octaplasma</w:t>
      </w:r>
      <w:bookmarkEnd w:id="59"/>
      <w:bookmarkEnd w:id="57"/>
      <w:bookmarkEnd w:id="58"/>
    </w:p>
    <w:p w:rsidR="002F395A" w:rsidRPr="00291EBC" w:rsidP="00BF15EC">
      <w:pPr>
        <w:numPr>
          <w:ilvl w:val="0"/>
          <w:numId w:val="22"/>
        </w:numPr>
        <w:ind w:right="-58"/>
        <w:jc w:val="both"/>
        <w:rPr>
          <w:szCs w:val="22"/>
        </w:rPr>
      </w:pPr>
      <w:r>
        <w:rPr>
          <w:szCs w:val="22"/>
        </w:rPr>
        <w:t>Octaplasma</w:t>
      </w:r>
      <w:r w:rsidRPr="00291EBC">
        <w:rPr>
          <w:szCs w:val="22"/>
        </w:rPr>
        <w:t xml:space="preserve"> legges klart i øverste hylle i blodbankkjøleskapet på A</w:t>
      </w:r>
      <w:r>
        <w:rPr>
          <w:szCs w:val="22"/>
        </w:rPr>
        <w:t>MB</w:t>
      </w:r>
      <w:r w:rsidRPr="00291EBC">
        <w:rPr>
          <w:szCs w:val="22"/>
        </w:rPr>
        <w:t>, sammen med følgeseddel og transfusjonsjournal</w:t>
      </w:r>
      <w:r>
        <w:rPr>
          <w:szCs w:val="22"/>
        </w:rPr>
        <w:t>.</w:t>
      </w:r>
    </w:p>
    <w:p w:rsidR="00872A71" w:rsidP="00BF15EC">
      <w:pPr>
        <w:numPr>
          <w:ilvl w:val="0"/>
          <w:numId w:val="22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Octaplasma skal gis snarest mulig. Etter tining kan Octaplasma oppbevares i </w:t>
      </w:r>
      <w:r w:rsidRPr="00DB4AFC">
        <w:rPr>
          <w:szCs w:val="22"/>
        </w:rPr>
        <w:t xml:space="preserve">inntil </w:t>
      </w:r>
      <w:r w:rsidR="00427A77">
        <w:rPr>
          <w:szCs w:val="22"/>
        </w:rPr>
        <w:t>5 døgn</w:t>
      </w:r>
      <w:r w:rsidRPr="00291EBC">
        <w:rPr>
          <w:szCs w:val="22"/>
        </w:rPr>
        <w:t xml:space="preserve"> i blodbankkjøleskap, eller i </w:t>
      </w:r>
      <w:r w:rsidRPr="00DB4AFC">
        <w:rPr>
          <w:szCs w:val="22"/>
        </w:rPr>
        <w:t>8 timer</w:t>
      </w:r>
      <w:r w:rsidR="002F395A">
        <w:rPr>
          <w:szCs w:val="22"/>
        </w:rPr>
        <w:t xml:space="preserve"> ved romtemperatur</w:t>
      </w:r>
      <w:r w:rsidRPr="00291EBC">
        <w:rPr>
          <w:szCs w:val="22"/>
        </w:rPr>
        <w:t>.</w:t>
      </w:r>
    </w:p>
    <w:p w:rsidR="00FC3AF8" w:rsidRPr="00FC3AF8" w:rsidP="00BF15EC">
      <w:pPr>
        <w:numPr>
          <w:ilvl w:val="0"/>
          <w:numId w:val="22"/>
        </w:numPr>
        <w:ind w:right="-58"/>
        <w:jc w:val="both"/>
        <w:rPr>
          <w:szCs w:val="22"/>
        </w:rPr>
      </w:pPr>
      <w:r>
        <w:rPr>
          <w:szCs w:val="22"/>
        </w:rPr>
        <w:t xml:space="preserve">Tint Octaplasma som ikke skal transfunderes likevel, kan ikke returneres til lager, men må returneres til AMB for kassering. </w:t>
      </w:r>
    </w:p>
    <w:p w:rsidR="00B14D8C" w:rsidP="00BF15EC">
      <w:pPr>
        <w:ind w:left="720" w:right="-58"/>
        <w:jc w:val="both"/>
        <w:rPr>
          <w:szCs w:val="22"/>
        </w:rPr>
      </w:pPr>
    </w:p>
    <w:p w:rsidR="003258CB" w:rsidRPr="00D4709F" w:rsidP="00BF15EC">
      <w:pPr>
        <w:pStyle w:val="Heading1"/>
        <w:jc w:val="both"/>
      </w:pPr>
      <w:bookmarkStart w:id="60" w:name="_Toc256000018"/>
      <w:bookmarkStart w:id="61" w:name="_Toc4140591"/>
      <w:bookmarkStart w:id="62" w:name="Bestille_trckonsentrat"/>
      <w:bookmarkStart w:id="63" w:name="_Toc256000050"/>
      <w:r>
        <w:t>T</w:t>
      </w:r>
      <w:r w:rsidRPr="00D4709F">
        <w:t>ROMBOCYTTKONSENTRAT</w:t>
      </w:r>
      <w:bookmarkEnd w:id="63"/>
      <w:bookmarkEnd w:id="60"/>
      <w:bookmarkEnd w:id="61"/>
    </w:p>
    <w:bookmarkEnd w:id="62"/>
    <w:p w:rsidR="003D5F06" w:rsidRPr="00291EBC" w:rsidP="00BF15EC">
      <w:pPr>
        <w:numPr>
          <w:ilvl w:val="0"/>
          <w:numId w:val="10"/>
        </w:numPr>
        <w:jc w:val="both"/>
        <w:rPr>
          <w:szCs w:val="22"/>
        </w:rPr>
      </w:pPr>
      <w:r w:rsidRPr="00291EBC">
        <w:rPr>
          <w:szCs w:val="22"/>
        </w:rPr>
        <w:t xml:space="preserve">I utgangspunktet </w:t>
      </w:r>
      <w:r w:rsidR="00350827">
        <w:rPr>
          <w:szCs w:val="22"/>
        </w:rPr>
        <w:t>gis</w:t>
      </w:r>
      <w:r w:rsidRPr="00291EBC">
        <w:rPr>
          <w:szCs w:val="22"/>
        </w:rPr>
        <w:t xml:space="preserve"> tr</w:t>
      </w:r>
      <w:r w:rsidR="005E1186">
        <w:rPr>
          <w:szCs w:val="22"/>
        </w:rPr>
        <w:t>ombocyttkonsentrat</w:t>
      </w:r>
      <w:r w:rsidRPr="00291EBC">
        <w:rPr>
          <w:szCs w:val="22"/>
        </w:rPr>
        <w:t xml:space="preserve"> </w:t>
      </w:r>
      <w:r w:rsidR="00350827">
        <w:rPr>
          <w:szCs w:val="22"/>
        </w:rPr>
        <w:t xml:space="preserve">kun </w:t>
      </w:r>
      <w:r w:rsidRPr="00291EBC">
        <w:rPr>
          <w:szCs w:val="22"/>
        </w:rPr>
        <w:t>ved blødning og samtidig trombocytopeni</w:t>
      </w:r>
      <w:r w:rsidR="005E1186">
        <w:rPr>
          <w:szCs w:val="22"/>
        </w:rPr>
        <w:t>.</w:t>
      </w:r>
    </w:p>
    <w:p w:rsidR="003D5F06" w:rsidRPr="005E1186" w:rsidP="00BF15EC">
      <w:pPr>
        <w:numPr>
          <w:ilvl w:val="0"/>
          <w:numId w:val="10"/>
        </w:numPr>
        <w:jc w:val="both"/>
        <w:rPr>
          <w:szCs w:val="22"/>
        </w:rPr>
      </w:pPr>
      <w:r w:rsidRPr="005E1186">
        <w:rPr>
          <w:szCs w:val="22"/>
        </w:rPr>
        <w:t>Enkelte situasjoner krever trombocyttransfusjon ved trc &lt; 10 x 10</w:t>
      </w:r>
      <w:r w:rsidRPr="005E1186">
        <w:rPr>
          <w:szCs w:val="22"/>
          <w:vertAlign w:val="superscript"/>
        </w:rPr>
        <w:t>9</w:t>
      </w:r>
      <w:r w:rsidRPr="005E1186">
        <w:rPr>
          <w:szCs w:val="22"/>
        </w:rPr>
        <w:t>/L</w:t>
      </w:r>
      <w:r w:rsidR="005E1186">
        <w:rPr>
          <w:szCs w:val="22"/>
        </w:rPr>
        <w:t>, også uten blødninger, f</w:t>
      </w:r>
      <w:r w:rsidRPr="005E1186">
        <w:rPr>
          <w:szCs w:val="22"/>
        </w:rPr>
        <w:t xml:space="preserve">or eksempel etter cellegift </w:t>
      </w:r>
      <w:r w:rsidR="005E1186">
        <w:rPr>
          <w:szCs w:val="22"/>
        </w:rPr>
        <w:t xml:space="preserve">eller </w:t>
      </w:r>
      <w:r w:rsidRPr="005E1186">
        <w:rPr>
          <w:szCs w:val="22"/>
        </w:rPr>
        <w:t xml:space="preserve">ved alvorlige infeksjoner. </w:t>
      </w:r>
    </w:p>
    <w:p w:rsidR="003D5F06" w:rsidP="00BF15EC">
      <w:pPr>
        <w:numPr>
          <w:ilvl w:val="0"/>
          <w:numId w:val="10"/>
        </w:numPr>
        <w:jc w:val="both"/>
        <w:rPr>
          <w:szCs w:val="22"/>
        </w:rPr>
      </w:pPr>
      <w:r w:rsidRPr="00291EBC">
        <w:rPr>
          <w:szCs w:val="22"/>
        </w:rPr>
        <w:t>Før invasive prosedyrer bør trombocyttallet være &gt; 30 x 10</w:t>
      </w:r>
      <w:r w:rsidRPr="00291EBC">
        <w:rPr>
          <w:szCs w:val="22"/>
          <w:vertAlign w:val="superscript"/>
        </w:rPr>
        <w:t>9</w:t>
      </w:r>
      <w:r w:rsidRPr="00291EBC">
        <w:rPr>
          <w:szCs w:val="22"/>
        </w:rPr>
        <w:t>/L, eller ev. &gt; 50 x 10</w:t>
      </w:r>
      <w:r w:rsidRPr="00291EBC">
        <w:rPr>
          <w:szCs w:val="22"/>
          <w:vertAlign w:val="superscript"/>
        </w:rPr>
        <w:t>9</w:t>
      </w:r>
      <w:r w:rsidRPr="00291EBC">
        <w:rPr>
          <w:szCs w:val="22"/>
        </w:rPr>
        <w:t>/L</w:t>
      </w:r>
      <w:r w:rsidR="005E1186">
        <w:rPr>
          <w:szCs w:val="22"/>
        </w:rPr>
        <w:t>.</w:t>
      </w:r>
    </w:p>
    <w:p w:rsidR="003D5F06" w:rsidRPr="00291EBC" w:rsidP="00BF15EC">
      <w:pPr>
        <w:numPr>
          <w:ilvl w:val="0"/>
          <w:numId w:val="10"/>
        </w:numPr>
        <w:jc w:val="both"/>
        <w:rPr>
          <w:szCs w:val="22"/>
        </w:rPr>
      </w:pPr>
      <w:r w:rsidRPr="00291EBC">
        <w:rPr>
          <w:szCs w:val="22"/>
        </w:rPr>
        <w:t>Etter transfusjon av én enhet trombocyttkonsentrat øker trombocyttallet med 25 – 40 x 10</w:t>
      </w:r>
      <w:r w:rsidRPr="00291EBC">
        <w:rPr>
          <w:szCs w:val="22"/>
          <w:vertAlign w:val="superscript"/>
        </w:rPr>
        <w:t>9</w:t>
      </w:r>
      <w:r w:rsidRPr="00291EBC">
        <w:rPr>
          <w:szCs w:val="22"/>
        </w:rPr>
        <w:t xml:space="preserve">/L målt en time etter transfusjon (normovolemisk pasient). Ved manglende stigning </w:t>
      </w:r>
      <w:r w:rsidR="005E1186">
        <w:rPr>
          <w:szCs w:val="22"/>
        </w:rPr>
        <w:t xml:space="preserve">i trombocyttverdi </w:t>
      </w:r>
      <w:r w:rsidRPr="00291EBC">
        <w:rPr>
          <w:szCs w:val="22"/>
        </w:rPr>
        <w:t xml:space="preserve">må </w:t>
      </w:r>
      <w:r w:rsidR="005E1186">
        <w:rPr>
          <w:szCs w:val="22"/>
        </w:rPr>
        <w:t xml:space="preserve">det </w:t>
      </w:r>
      <w:r w:rsidRPr="00291EBC">
        <w:rPr>
          <w:szCs w:val="22"/>
        </w:rPr>
        <w:t>vurdere</w:t>
      </w:r>
      <w:r w:rsidR="005E1186">
        <w:rPr>
          <w:szCs w:val="22"/>
        </w:rPr>
        <w:t>s</w:t>
      </w:r>
      <w:r w:rsidRPr="00291EBC">
        <w:rPr>
          <w:szCs w:val="22"/>
        </w:rPr>
        <w:t xml:space="preserve"> å bruke </w:t>
      </w:r>
      <w:r w:rsidR="005E1186">
        <w:rPr>
          <w:szCs w:val="22"/>
        </w:rPr>
        <w:t>buffycoat</w:t>
      </w:r>
      <w:r w:rsidR="00625A97">
        <w:rPr>
          <w:szCs w:val="22"/>
        </w:rPr>
        <w:t>-</w:t>
      </w:r>
      <w:r w:rsidR="00EC0ED7">
        <w:rPr>
          <w:szCs w:val="22"/>
        </w:rPr>
        <w:t>trombocytter</w:t>
      </w:r>
      <w:r w:rsidR="005E1186">
        <w:rPr>
          <w:szCs w:val="22"/>
        </w:rPr>
        <w:t>,</w:t>
      </w:r>
      <w:r w:rsidRPr="00291EBC">
        <w:rPr>
          <w:szCs w:val="22"/>
        </w:rPr>
        <w:t xml:space="preserve"> hvor risiko for immunreaksjon er mindre. Andre årsaker må også vurderes, f.eks. HLA-immunisering, ITP, TTP, DIC. Diskuter ev. med hematolog eller med vakthavende på BiO</w:t>
      </w:r>
      <w:r w:rsidR="005E1186">
        <w:rPr>
          <w:szCs w:val="22"/>
        </w:rPr>
        <w:t>.</w:t>
      </w:r>
    </w:p>
    <w:p w:rsidR="003258CB" w:rsidP="00BF15EC">
      <w:pPr>
        <w:ind w:right="-58"/>
        <w:jc w:val="both"/>
        <w:rPr>
          <w:b/>
          <w:szCs w:val="22"/>
        </w:rPr>
      </w:pPr>
    </w:p>
    <w:p w:rsidR="00BD2720" w:rsidRPr="00697988" w:rsidP="00BF15EC">
      <w:pPr>
        <w:pStyle w:val="Heading2"/>
        <w:jc w:val="both"/>
        <w:rPr>
          <w:szCs w:val="24"/>
        </w:rPr>
      </w:pPr>
      <w:bookmarkStart w:id="64" w:name="_Toc256000019"/>
      <w:bookmarkStart w:id="65" w:name="_Toc4140592"/>
      <w:bookmarkStart w:id="66" w:name="_Toc256000051"/>
      <w:r>
        <w:t>1</w:t>
      </w:r>
      <w:r w:rsidR="003A5083">
        <w:t>3</w:t>
      </w:r>
      <w:r>
        <w:t xml:space="preserve">.1 </w:t>
      </w:r>
      <w:r w:rsidR="00224777">
        <w:t>Bestilling av trombocyttkonsentrat</w:t>
      </w:r>
      <w:bookmarkEnd w:id="66"/>
      <w:bookmarkEnd w:id="64"/>
      <w:bookmarkEnd w:id="65"/>
    </w:p>
    <w:p w:rsidR="003258CB" w:rsidRPr="00DB4AFC" w:rsidP="00BF15EC">
      <w:pPr>
        <w:numPr>
          <w:ilvl w:val="0"/>
          <w:numId w:val="18"/>
        </w:numPr>
        <w:ind w:right="-58"/>
        <w:jc w:val="both"/>
        <w:rPr>
          <w:szCs w:val="22"/>
        </w:rPr>
      </w:pPr>
      <w:r w:rsidRPr="00DB4AFC">
        <w:rPr>
          <w:szCs w:val="22"/>
        </w:rPr>
        <w:t>Alt skal være klart til transfusjon når det bestilles trombocyttkonsentrat</w:t>
      </w:r>
      <w:r w:rsidR="00BB5167">
        <w:rPr>
          <w:szCs w:val="22"/>
        </w:rPr>
        <w:t>.</w:t>
      </w:r>
    </w:p>
    <w:p w:rsidR="003258CB" w:rsidRPr="00291EBC" w:rsidP="00BF15EC">
      <w:pPr>
        <w:numPr>
          <w:ilvl w:val="0"/>
          <w:numId w:val="18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Pasienten </w:t>
      </w:r>
      <w:r>
        <w:rPr>
          <w:szCs w:val="22"/>
        </w:rPr>
        <w:t>må</w:t>
      </w:r>
      <w:r w:rsidRPr="00291EBC">
        <w:rPr>
          <w:szCs w:val="22"/>
        </w:rPr>
        <w:t xml:space="preserve"> ikke ha gyldig screening, men bør ha kjent blodtype</w:t>
      </w:r>
      <w:r w:rsidR="00BB5167">
        <w:rPr>
          <w:szCs w:val="22"/>
        </w:rPr>
        <w:t>.</w:t>
      </w:r>
    </w:p>
    <w:p w:rsidR="00BB26BB" w:rsidRPr="0095099A" w:rsidP="00BF15EC">
      <w:pPr>
        <w:numPr>
          <w:ilvl w:val="0"/>
          <w:numId w:val="18"/>
        </w:numPr>
        <w:jc w:val="both"/>
      </w:pPr>
      <w:r>
        <w:t xml:space="preserve">Bestilles </w:t>
      </w:r>
      <w:r w:rsidR="00AD1858">
        <w:t xml:space="preserve">fra </w:t>
      </w:r>
      <w:r>
        <w:t>AMB, tlf</w:t>
      </w:r>
      <w:r w:rsidR="00625A97">
        <w:t>.</w:t>
      </w:r>
      <w:r>
        <w:t xml:space="preserve"> 1576. Oppgi pasientens fødsels- og personnummer (11 siffer).</w:t>
      </w:r>
    </w:p>
    <w:p w:rsidR="003258CB" w:rsidRPr="00291EBC" w:rsidP="00BF15EC">
      <w:pPr>
        <w:numPr>
          <w:ilvl w:val="0"/>
          <w:numId w:val="18"/>
        </w:numPr>
        <w:ind w:right="-58"/>
        <w:jc w:val="both"/>
        <w:rPr>
          <w:szCs w:val="22"/>
        </w:rPr>
      </w:pPr>
      <w:r>
        <w:rPr>
          <w:szCs w:val="22"/>
        </w:rPr>
        <w:t xml:space="preserve">AMB har ikke trombocyttkonsentrat lagret lokalt. </w:t>
      </w:r>
      <w:r w:rsidRPr="00291EBC" w:rsidR="00835211">
        <w:rPr>
          <w:szCs w:val="22"/>
        </w:rPr>
        <w:t>Levering av trombocyttkonsentrat fra BiO tar normalt én time</w:t>
      </w:r>
      <w:r w:rsidR="00BB5167">
        <w:rPr>
          <w:szCs w:val="22"/>
        </w:rPr>
        <w:t>.</w:t>
      </w:r>
    </w:p>
    <w:p w:rsidR="003258CB" w:rsidRPr="00291EBC" w:rsidP="00BF15EC">
      <w:pPr>
        <w:numPr>
          <w:ilvl w:val="0"/>
          <w:numId w:val="18"/>
        </w:numPr>
        <w:ind w:right="-58"/>
        <w:jc w:val="both"/>
        <w:rPr>
          <w:szCs w:val="22"/>
        </w:rPr>
      </w:pPr>
      <w:r w:rsidRPr="00DB4AFC">
        <w:rPr>
          <w:szCs w:val="22"/>
        </w:rPr>
        <w:t>Dersom pasienten ikke har kjent blodtype:</w:t>
      </w:r>
      <w:r w:rsidRPr="00291EBC">
        <w:rPr>
          <w:szCs w:val="22"/>
        </w:rPr>
        <w:t xml:space="preserve"> </w:t>
      </w:r>
      <w:r w:rsidRPr="00625A97">
        <w:rPr>
          <w:i/>
          <w:szCs w:val="22"/>
        </w:rPr>
        <w:t>bestill Pretransf.prøve screening</w:t>
      </w:r>
      <w:r w:rsidRPr="00291EBC">
        <w:rPr>
          <w:szCs w:val="22"/>
        </w:rPr>
        <w:t xml:space="preserve"> i DIPS. Prøven blir sendt til BiO med neste bud, ev. </w:t>
      </w:r>
      <w:r w:rsidR="00625A97">
        <w:rPr>
          <w:szCs w:val="22"/>
        </w:rPr>
        <w:t xml:space="preserve">med </w:t>
      </w:r>
      <w:r w:rsidRPr="00291EBC">
        <w:rPr>
          <w:szCs w:val="22"/>
        </w:rPr>
        <w:t>drosje. Når blodtypen er kjent, blir trombocyttkonsentrat bestilt</w:t>
      </w:r>
      <w:r w:rsidR="00BB5167">
        <w:rPr>
          <w:szCs w:val="22"/>
        </w:rPr>
        <w:t>.</w:t>
      </w:r>
    </w:p>
    <w:p w:rsidR="003258CB" w:rsidRPr="003258CB" w:rsidP="00BF15EC">
      <w:pPr>
        <w:numPr>
          <w:ilvl w:val="0"/>
          <w:numId w:val="18"/>
        </w:numPr>
        <w:ind w:right="-58"/>
        <w:jc w:val="both"/>
        <w:rPr>
          <w:szCs w:val="22"/>
        </w:rPr>
      </w:pPr>
      <w:r w:rsidRPr="00DB4AFC">
        <w:rPr>
          <w:szCs w:val="22"/>
        </w:rPr>
        <w:t>Dersom transfusjon av trombocyttkonsentrat ikke kan vente til pasienten har kjent blodtype</w:t>
      </w:r>
      <w:r w:rsidRPr="003258CB">
        <w:rPr>
          <w:szCs w:val="22"/>
        </w:rPr>
        <w:t>: ring AMB og informer om dette</w:t>
      </w:r>
      <w:r w:rsidR="00094E92">
        <w:rPr>
          <w:szCs w:val="22"/>
        </w:rPr>
        <w:t xml:space="preserve">. </w:t>
      </w:r>
    </w:p>
    <w:p w:rsidR="003258CB" w:rsidRPr="00291EBC" w:rsidP="00BF15EC">
      <w:pPr>
        <w:numPr>
          <w:ilvl w:val="0"/>
          <w:numId w:val="18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Grunnet kort holdbarhet bør det helst bestilles </w:t>
      </w:r>
      <w:r w:rsidRPr="00094E92">
        <w:rPr>
          <w:b/>
          <w:bCs/>
          <w:szCs w:val="22"/>
        </w:rPr>
        <w:t>ett trombocyttkonsentrat</w:t>
      </w:r>
      <w:r w:rsidRPr="00291EBC">
        <w:rPr>
          <w:szCs w:val="22"/>
        </w:rPr>
        <w:t xml:space="preserve"> av gangen. </w:t>
      </w:r>
    </w:p>
    <w:p w:rsidR="00B00217" w:rsidP="00BF15EC">
      <w:pPr>
        <w:pStyle w:val="BlockText"/>
        <w:ind w:left="0" w:right="-58"/>
        <w:jc w:val="both"/>
        <w:rPr>
          <w:szCs w:val="22"/>
        </w:rPr>
      </w:pPr>
    </w:p>
    <w:p w:rsidR="002F6E7B" w:rsidRPr="00697988" w:rsidP="00BF15EC">
      <w:pPr>
        <w:pStyle w:val="Heading2"/>
        <w:jc w:val="both"/>
      </w:pPr>
      <w:bookmarkStart w:id="67" w:name="_Toc256000020"/>
      <w:bookmarkStart w:id="68" w:name="_Toc4140593"/>
      <w:bookmarkStart w:id="69" w:name="_Toc256000052"/>
      <w:r>
        <w:t>1</w:t>
      </w:r>
      <w:r w:rsidR="003A5083">
        <w:t>3</w:t>
      </w:r>
      <w:r>
        <w:t>.2</w:t>
      </w:r>
      <w:r w:rsidR="00224777">
        <w:t xml:space="preserve"> Oppbevaring og henting av trombocyttkonsentrat</w:t>
      </w:r>
      <w:bookmarkEnd w:id="69"/>
      <w:bookmarkEnd w:id="67"/>
      <w:bookmarkEnd w:id="68"/>
    </w:p>
    <w:p w:rsidR="002F6E7B" w:rsidRPr="00291EBC" w:rsidP="00BF15EC">
      <w:pPr>
        <w:numPr>
          <w:ilvl w:val="0"/>
          <w:numId w:val="23"/>
        </w:numPr>
        <w:ind w:right="-58"/>
        <w:jc w:val="both"/>
        <w:rPr>
          <w:szCs w:val="22"/>
        </w:rPr>
      </w:pPr>
      <w:r w:rsidRPr="00DB4AFC">
        <w:rPr>
          <w:szCs w:val="22"/>
        </w:rPr>
        <w:t xml:space="preserve">Trombocyttkonsentrat </w:t>
      </w:r>
      <w:r w:rsidRPr="00291EBC">
        <w:rPr>
          <w:szCs w:val="22"/>
        </w:rPr>
        <w:t>legges klart på benk på A</w:t>
      </w:r>
      <w:r>
        <w:rPr>
          <w:szCs w:val="22"/>
        </w:rPr>
        <w:t>MB</w:t>
      </w:r>
      <w:r w:rsidRPr="00291EBC">
        <w:rPr>
          <w:szCs w:val="22"/>
        </w:rPr>
        <w:t>, sammen med følgeseddel</w:t>
      </w:r>
      <w:r w:rsidR="00EB5D49">
        <w:rPr>
          <w:szCs w:val="22"/>
        </w:rPr>
        <w:t>.</w:t>
      </w:r>
    </w:p>
    <w:p w:rsidR="00865583" w:rsidP="00BF15EC">
      <w:pPr>
        <w:numPr>
          <w:ilvl w:val="0"/>
          <w:numId w:val="23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Trombocyttkonsentrat skal oppbevares </w:t>
      </w:r>
      <w:r w:rsidR="00EB5D49">
        <w:rPr>
          <w:szCs w:val="22"/>
        </w:rPr>
        <w:t xml:space="preserve">i </w:t>
      </w:r>
      <w:r w:rsidRPr="00291EBC">
        <w:rPr>
          <w:szCs w:val="22"/>
        </w:rPr>
        <w:t>romtemperatur</w:t>
      </w:r>
      <w:r w:rsidR="00EB5D49">
        <w:rPr>
          <w:szCs w:val="22"/>
        </w:rPr>
        <w:t>.</w:t>
      </w:r>
      <w:r w:rsidRPr="00291EBC">
        <w:rPr>
          <w:szCs w:val="22"/>
        </w:rPr>
        <w:t xml:space="preserve"> </w:t>
      </w:r>
      <w:r w:rsidR="00EB5D49">
        <w:rPr>
          <w:szCs w:val="22"/>
        </w:rPr>
        <w:t>V</w:t>
      </w:r>
      <w:r w:rsidRPr="00291EBC">
        <w:rPr>
          <w:szCs w:val="22"/>
        </w:rPr>
        <w:t xml:space="preserve">ed oppbevaring av flere poser, skal disse </w:t>
      </w:r>
      <w:r w:rsidR="00EB5D49">
        <w:rPr>
          <w:szCs w:val="22"/>
        </w:rPr>
        <w:t>ligge a</w:t>
      </w:r>
      <w:r w:rsidR="007269CC">
        <w:rPr>
          <w:szCs w:val="22"/>
        </w:rPr>
        <w:t>d</w:t>
      </w:r>
      <w:r w:rsidR="00EB5D49">
        <w:rPr>
          <w:szCs w:val="22"/>
        </w:rPr>
        <w:t>skilt.</w:t>
      </w:r>
      <w:r w:rsidR="00224777">
        <w:rPr>
          <w:szCs w:val="22"/>
        </w:rPr>
        <w:t xml:space="preserve"> </w:t>
      </w:r>
      <w:r w:rsidRPr="00291EBC" w:rsidR="00224777">
        <w:rPr>
          <w:szCs w:val="22"/>
        </w:rPr>
        <w:t xml:space="preserve">Trombocyttkonsentrat må </w:t>
      </w:r>
      <w:r w:rsidRPr="00DB4AFC" w:rsidR="00224777">
        <w:rPr>
          <w:szCs w:val="22"/>
        </w:rPr>
        <w:t>aldri</w:t>
      </w:r>
      <w:r w:rsidRPr="00291EBC" w:rsidR="00224777">
        <w:rPr>
          <w:szCs w:val="22"/>
        </w:rPr>
        <w:t xml:space="preserve"> </w:t>
      </w:r>
      <w:r w:rsidR="00224777">
        <w:rPr>
          <w:szCs w:val="22"/>
        </w:rPr>
        <w:t>oppbevares</w:t>
      </w:r>
      <w:r w:rsidRPr="00291EBC" w:rsidR="00224777">
        <w:rPr>
          <w:szCs w:val="22"/>
        </w:rPr>
        <w:t xml:space="preserve"> i kjøleskap</w:t>
      </w:r>
      <w:r w:rsidR="00224777">
        <w:rPr>
          <w:szCs w:val="22"/>
        </w:rPr>
        <w:t>.</w:t>
      </w:r>
    </w:p>
    <w:p w:rsidR="002F6E7B" w:rsidP="00BF15EC">
      <w:pPr>
        <w:numPr>
          <w:ilvl w:val="0"/>
          <w:numId w:val="23"/>
        </w:numPr>
        <w:ind w:right="-58"/>
        <w:jc w:val="both"/>
        <w:rPr>
          <w:szCs w:val="22"/>
        </w:rPr>
      </w:pPr>
      <w:r w:rsidRPr="00291EBC">
        <w:rPr>
          <w:szCs w:val="22"/>
        </w:rPr>
        <w:t xml:space="preserve">Trombocyttkonsentrat må transfunderes </w:t>
      </w:r>
      <w:r w:rsidR="00466B3B">
        <w:rPr>
          <w:szCs w:val="22"/>
        </w:rPr>
        <w:t>innen 6</w:t>
      </w:r>
      <w:r w:rsidRPr="00DB4AFC">
        <w:rPr>
          <w:szCs w:val="22"/>
        </w:rPr>
        <w:t xml:space="preserve"> timer</w:t>
      </w:r>
      <w:r w:rsidRPr="00291EBC">
        <w:rPr>
          <w:szCs w:val="22"/>
        </w:rPr>
        <w:t xml:space="preserve"> etter at de er sendt fra BiO</w:t>
      </w:r>
      <w:r w:rsidR="00EB5D49">
        <w:rPr>
          <w:szCs w:val="22"/>
        </w:rPr>
        <w:t>. T</w:t>
      </w:r>
      <w:r w:rsidRPr="00EB5D49">
        <w:rPr>
          <w:szCs w:val="22"/>
        </w:rPr>
        <w:t xml:space="preserve">idsfrist </w:t>
      </w:r>
      <w:r w:rsidR="00EB5D49">
        <w:rPr>
          <w:szCs w:val="22"/>
        </w:rPr>
        <w:t xml:space="preserve">for transfusjon er </w:t>
      </w:r>
      <w:r w:rsidRPr="00EB5D49">
        <w:rPr>
          <w:szCs w:val="22"/>
        </w:rPr>
        <w:t>på</w:t>
      </w:r>
      <w:r w:rsidR="00EB5D49">
        <w:rPr>
          <w:szCs w:val="22"/>
        </w:rPr>
        <w:t>ført</w:t>
      </w:r>
      <w:r w:rsidRPr="00EB5D49">
        <w:rPr>
          <w:szCs w:val="22"/>
        </w:rPr>
        <w:t xml:space="preserve"> </w:t>
      </w:r>
      <w:r w:rsidR="00EB5D49">
        <w:rPr>
          <w:szCs w:val="22"/>
        </w:rPr>
        <w:t xml:space="preserve">produktets </w:t>
      </w:r>
      <w:r w:rsidRPr="00EB5D49">
        <w:rPr>
          <w:szCs w:val="22"/>
        </w:rPr>
        <w:t>følgeseddel</w:t>
      </w:r>
      <w:r w:rsidRPr="00EB5D49" w:rsidR="00EB5D49">
        <w:rPr>
          <w:szCs w:val="22"/>
        </w:rPr>
        <w:t>.</w:t>
      </w:r>
    </w:p>
    <w:p w:rsidR="00FC3AF8" w:rsidRPr="00EB5D49" w:rsidP="00BF15EC">
      <w:pPr>
        <w:numPr>
          <w:ilvl w:val="0"/>
          <w:numId w:val="23"/>
        </w:numPr>
        <w:ind w:right="-58"/>
        <w:jc w:val="both"/>
        <w:rPr>
          <w:szCs w:val="22"/>
        </w:rPr>
      </w:pPr>
      <w:r w:rsidRPr="00291EBC">
        <w:rPr>
          <w:szCs w:val="22"/>
        </w:rPr>
        <w:t>Bestilte trombocyttkonsentrat</w:t>
      </w:r>
      <w:r>
        <w:rPr>
          <w:szCs w:val="22"/>
        </w:rPr>
        <w:t>er</w:t>
      </w:r>
      <w:r w:rsidRPr="00291EBC">
        <w:rPr>
          <w:szCs w:val="22"/>
        </w:rPr>
        <w:t xml:space="preserve"> som ikke blir transfundert kan ikke ret</w:t>
      </w:r>
      <w:r>
        <w:rPr>
          <w:szCs w:val="22"/>
        </w:rPr>
        <w:t xml:space="preserve">urneres til BiO, men må returneres til AMB for kassering. </w:t>
      </w:r>
    </w:p>
    <w:p w:rsidR="00581C94" w:rsidP="00BF15EC">
      <w:pPr>
        <w:ind w:right="-58"/>
        <w:jc w:val="both"/>
        <w:rPr>
          <w:b/>
          <w:szCs w:val="22"/>
        </w:rPr>
      </w:pPr>
    </w:p>
    <w:p w:rsidR="00581C94" w:rsidP="00581C94">
      <w:pPr>
        <w:pStyle w:val="Heading1"/>
      </w:pPr>
      <w:bookmarkStart w:id="70" w:name="_Toc256000053"/>
      <w:r>
        <w:t>MASSIV TRANSFUSJON</w:t>
      </w:r>
      <w:bookmarkEnd w:id="70"/>
    </w:p>
    <w:p w:rsidR="00581C94" w:rsidRPr="00581C94" w:rsidP="00581C94">
      <w:pPr>
        <w:jc w:val="both"/>
      </w:pPr>
      <w:r w:rsidRPr="00581C94">
        <w:t xml:space="preserve">Massiv transfusjon defineres på OUS som transfusjon av 5 SAG eller mer i løpet av 3 timer, eller 10 SAG eller mer i løpet av 24 timer. I disse tilfelle gis det 5 SAG, 5 Octaplasma og 1,5 trombocyttkonsentrat, se e-håndboken ved OUS: </w:t>
      </w:r>
      <w:hyperlink r:id="rId11" w:history="1">
        <w:r w:rsidR="00CF07F4">
          <w:rPr>
            <w:rStyle w:val="Hyperlink"/>
          </w:rPr>
          <w:t>E-håndbok: m</w:t>
        </w:r>
        <w:r w:rsidRPr="00581C94">
          <w:rPr>
            <w:rStyle w:val="Hyperlink"/>
          </w:rPr>
          <w:t>assiv transfusjon og koagulasjonsbehandling ved kritisk blødning.</w:t>
        </w:r>
      </w:hyperlink>
      <w:r w:rsidRPr="00581C94">
        <w:t xml:space="preserve">  </w:t>
      </w:r>
      <w:r w:rsidRPr="00581C94">
        <w:rPr>
          <w:b/>
          <w:bCs/>
        </w:rPr>
        <w:t>Faste forhold mellom disse komponentene gis altså ved traumer og store kirurgiske blødninger, hvor blødningen er &gt; 1 blodvolum.</w:t>
      </w:r>
      <w:r w:rsidRPr="00581C94">
        <w:t xml:space="preserve"> </w:t>
      </w:r>
    </w:p>
    <w:p w:rsidR="00581C94" w:rsidRPr="00581C94" w:rsidP="00581C94">
      <w:pPr>
        <w:jc w:val="both"/>
      </w:pPr>
    </w:p>
    <w:p w:rsidR="00581C94" w:rsidRPr="00581C94" w:rsidP="00581C94">
      <w:pPr>
        <w:jc w:val="both"/>
      </w:pPr>
      <w:r w:rsidRPr="00581C94">
        <w:t xml:space="preserve">På generelt grunnlag styres transfusjonen av hva pasienten mangler. SAG gis ved anemi eller blodtap. Octaplasma gis ved koagulopati </w:t>
      </w:r>
      <w:r w:rsidRPr="00581C94">
        <w:rPr>
          <w:b/>
          <w:bCs/>
        </w:rPr>
        <w:t>med</w:t>
      </w:r>
      <w:r w:rsidRPr="00581C94">
        <w:t xml:space="preserve"> blødning eller ved dokumentert mangel på koagulasjonsfaktorer, se e-håndboken ved OUS: </w:t>
      </w:r>
      <w:hyperlink r:id="rId12" w:history="1">
        <w:r w:rsidR="00CF07F4">
          <w:rPr>
            <w:rStyle w:val="Hyperlink"/>
          </w:rPr>
          <w:t>E-håndbok: i</w:t>
        </w:r>
        <w:r w:rsidRPr="00581C94">
          <w:rPr>
            <w:rStyle w:val="Hyperlink"/>
          </w:rPr>
          <w:t>ndikasjoner for transfusjon av blodprodukter</w:t>
        </w:r>
      </w:hyperlink>
      <w:r w:rsidR="00094E92">
        <w:t>.</w:t>
      </w:r>
    </w:p>
    <w:p w:rsidR="00581C94" w:rsidRPr="00CF0C11" w:rsidP="00BF15EC">
      <w:pPr>
        <w:ind w:right="-58"/>
        <w:jc w:val="both"/>
        <w:rPr>
          <w:b/>
          <w:szCs w:val="22"/>
        </w:rPr>
      </w:pPr>
    </w:p>
    <w:p w:rsidR="001B5789" w:rsidRPr="00A04AEF" w:rsidP="00BF15EC">
      <w:pPr>
        <w:pStyle w:val="Heading1"/>
        <w:jc w:val="both"/>
      </w:pPr>
      <w:bookmarkStart w:id="71" w:name="_6._Kontroll_av"/>
      <w:bookmarkStart w:id="72" w:name="_Toc4140595"/>
      <w:bookmarkStart w:id="73" w:name="_Toc256000021"/>
      <w:bookmarkEnd w:id="71"/>
      <w:bookmarkStart w:id="74" w:name="_Toc256000054"/>
      <w:r w:rsidRPr="00A04AEF">
        <w:t>KONTROLL AV PASIENT OG BLODPRODUKT</w:t>
      </w:r>
      <w:bookmarkEnd w:id="72"/>
      <w:r w:rsidRPr="00A04AEF">
        <w:t>/GJENNOMFØRING AV TRANSFUSJON</w:t>
      </w:r>
      <w:bookmarkEnd w:id="74"/>
      <w:bookmarkEnd w:id="73"/>
    </w:p>
    <w:p w:rsidR="009B3864" w:rsidRPr="0053299C" w:rsidP="00BF15EC">
      <w:pPr>
        <w:pStyle w:val="Heading2"/>
        <w:jc w:val="both"/>
      </w:pPr>
      <w:bookmarkStart w:id="75" w:name="_Toc256000022"/>
      <w:bookmarkStart w:id="76" w:name="_Toc4140596"/>
      <w:bookmarkStart w:id="77" w:name="_Toc256000055"/>
      <w:r>
        <w:t>1</w:t>
      </w:r>
      <w:r w:rsidR="00581C94">
        <w:t>5</w:t>
      </w:r>
      <w:r>
        <w:t xml:space="preserve">.1 </w:t>
      </w:r>
      <w:r w:rsidRPr="0053299C" w:rsidR="00DB4AFC">
        <w:t>Kontroll av pasient</w:t>
      </w:r>
      <w:r w:rsidRPr="0053299C" w:rsidR="00F7644E">
        <w:t xml:space="preserve"> før transfusjon</w:t>
      </w:r>
      <w:bookmarkEnd w:id="77"/>
      <w:bookmarkEnd w:id="75"/>
      <w:bookmarkEnd w:id="76"/>
    </w:p>
    <w:p w:rsidR="00BD6700" w:rsidRPr="00291EBC" w:rsidP="00BF15EC">
      <w:pPr>
        <w:pStyle w:val="BodyText"/>
        <w:spacing w:after="0"/>
        <w:jc w:val="both"/>
        <w:rPr>
          <w:szCs w:val="22"/>
        </w:rPr>
      </w:pPr>
      <w:r w:rsidRPr="00DB4AFC">
        <w:rPr>
          <w:szCs w:val="22"/>
        </w:rPr>
        <w:t xml:space="preserve">Skal </w:t>
      </w:r>
      <w:r w:rsidR="0053299C">
        <w:rPr>
          <w:szCs w:val="22"/>
        </w:rPr>
        <w:t xml:space="preserve">utføres </w:t>
      </w:r>
      <w:r w:rsidR="00C14B03">
        <w:rPr>
          <w:szCs w:val="22"/>
        </w:rPr>
        <w:t xml:space="preserve">av </w:t>
      </w:r>
      <w:r w:rsidRPr="00C14B03" w:rsidR="00C14B03">
        <w:rPr>
          <w:szCs w:val="22"/>
          <w:u w:val="single"/>
        </w:rPr>
        <w:t>to</w:t>
      </w:r>
      <w:r w:rsidR="00C14B03">
        <w:rPr>
          <w:szCs w:val="22"/>
        </w:rPr>
        <w:t xml:space="preserve"> personer </w:t>
      </w:r>
      <w:r w:rsidRPr="00C14B03" w:rsidR="0053299C">
        <w:rPr>
          <w:szCs w:val="22"/>
          <w:u w:val="single"/>
        </w:rPr>
        <w:t>ved pasienten</w:t>
      </w:r>
      <w:r w:rsidR="00C14B03">
        <w:rPr>
          <w:szCs w:val="22"/>
        </w:rPr>
        <w:t xml:space="preserve"> umiddelbart før transfusjon, der én skal være</w:t>
      </w:r>
      <w:r w:rsidR="0053299C">
        <w:rPr>
          <w:szCs w:val="22"/>
        </w:rPr>
        <w:t xml:space="preserve"> transfusjonsansvarlig lege eller sykepleier. </w:t>
      </w:r>
      <w:r w:rsidRPr="00291EBC" w:rsidR="00224777">
        <w:rPr>
          <w:szCs w:val="22"/>
        </w:rPr>
        <w:t>P</w:t>
      </w:r>
      <w:r w:rsidRPr="00291EBC" w:rsidR="00B578F5">
        <w:rPr>
          <w:szCs w:val="22"/>
        </w:rPr>
        <w:t xml:space="preserve">asientens identitet </w:t>
      </w:r>
      <w:r w:rsidRPr="00291EBC" w:rsidR="009B3864">
        <w:rPr>
          <w:szCs w:val="22"/>
        </w:rPr>
        <w:t xml:space="preserve">kontrolleres </w:t>
      </w:r>
      <w:r w:rsidRPr="00291EBC" w:rsidR="00B578F5">
        <w:rPr>
          <w:szCs w:val="22"/>
        </w:rPr>
        <w:t xml:space="preserve">mot </w:t>
      </w:r>
      <w:r w:rsidRPr="00291EBC" w:rsidR="00145701">
        <w:rPr>
          <w:szCs w:val="22"/>
        </w:rPr>
        <w:t xml:space="preserve">navn og fødselsnummer (11 siffer) </w:t>
      </w:r>
      <w:r w:rsidRPr="00291EBC" w:rsidR="00B578F5">
        <w:rPr>
          <w:szCs w:val="22"/>
        </w:rPr>
        <w:t xml:space="preserve">på </w:t>
      </w:r>
      <w:r w:rsidRPr="00291EBC" w:rsidR="00224777">
        <w:rPr>
          <w:szCs w:val="22"/>
        </w:rPr>
        <w:t>blodproduktets følgeseddel</w:t>
      </w:r>
      <w:r w:rsidR="0053299C">
        <w:rPr>
          <w:szCs w:val="22"/>
        </w:rPr>
        <w:t>.</w:t>
      </w:r>
    </w:p>
    <w:p w:rsidR="00BD6700" w:rsidRPr="00291EBC" w:rsidP="00BF15EC">
      <w:pPr>
        <w:pStyle w:val="BodyText"/>
        <w:numPr>
          <w:ilvl w:val="0"/>
          <w:numId w:val="25"/>
        </w:numPr>
        <w:spacing w:after="0"/>
        <w:jc w:val="both"/>
        <w:rPr>
          <w:b/>
          <w:szCs w:val="22"/>
        </w:rPr>
      </w:pPr>
      <w:r w:rsidRPr="00291EBC">
        <w:rPr>
          <w:szCs w:val="22"/>
        </w:rPr>
        <w:t xml:space="preserve">Hvis </w:t>
      </w:r>
      <w:r w:rsidR="002F3BC8">
        <w:rPr>
          <w:szCs w:val="22"/>
        </w:rPr>
        <w:t xml:space="preserve">mulig skal </w:t>
      </w:r>
      <w:r w:rsidRPr="00291EBC">
        <w:rPr>
          <w:szCs w:val="22"/>
        </w:rPr>
        <w:t>p</w:t>
      </w:r>
      <w:r w:rsidRPr="00291EBC" w:rsidR="00145701">
        <w:rPr>
          <w:szCs w:val="22"/>
        </w:rPr>
        <w:t xml:space="preserve">asienten </w:t>
      </w:r>
      <w:r w:rsidRPr="00115A71" w:rsidR="00145701">
        <w:rPr>
          <w:szCs w:val="22"/>
        </w:rPr>
        <w:t>selv</w:t>
      </w:r>
      <w:r w:rsidRPr="00291EBC" w:rsidR="00145701">
        <w:rPr>
          <w:szCs w:val="22"/>
        </w:rPr>
        <w:t xml:space="preserve"> oppgi navn og fødselsnummer</w:t>
      </w:r>
      <w:r w:rsidR="0053299C">
        <w:rPr>
          <w:szCs w:val="22"/>
        </w:rPr>
        <w:t>.</w:t>
      </w:r>
    </w:p>
    <w:p w:rsidR="004F4B48" w:rsidRPr="00291EBC" w:rsidP="00BF15EC">
      <w:pPr>
        <w:pStyle w:val="BodyText"/>
        <w:numPr>
          <w:ilvl w:val="0"/>
          <w:numId w:val="25"/>
        </w:numPr>
        <w:spacing w:after="0"/>
        <w:jc w:val="both"/>
        <w:rPr>
          <w:b/>
          <w:szCs w:val="22"/>
        </w:rPr>
      </w:pPr>
      <w:r>
        <w:rPr>
          <w:szCs w:val="22"/>
        </w:rPr>
        <w:t>T</w:t>
      </w:r>
      <w:r w:rsidR="0053299C">
        <w:rPr>
          <w:szCs w:val="22"/>
        </w:rPr>
        <w:t>ransfusjonsansvarlig</w:t>
      </w:r>
      <w:r w:rsidRPr="00291EBC" w:rsidR="00B578F5">
        <w:rPr>
          <w:szCs w:val="22"/>
        </w:rPr>
        <w:t xml:space="preserve"> </w:t>
      </w:r>
      <w:r w:rsidR="00F63BF1">
        <w:rPr>
          <w:szCs w:val="22"/>
        </w:rPr>
        <w:t xml:space="preserve">skal </w:t>
      </w:r>
      <w:r w:rsidRPr="00291EBC" w:rsidR="00B578F5">
        <w:rPr>
          <w:szCs w:val="22"/>
        </w:rPr>
        <w:t>kontrollere navn og fødselsnummer på identifikasj</w:t>
      </w:r>
      <w:r w:rsidRPr="00291EBC" w:rsidR="00224777">
        <w:rPr>
          <w:szCs w:val="22"/>
        </w:rPr>
        <w:t>onsarmbåndet mot følgeseddelen</w:t>
      </w:r>
      <w:r w:rsidR="0053299C">
        <w:rPr>
          <w:szCs w:val="22"/>
        </w:rPr>
        <w:t>.</w:t>
      </w:r>
    </w:p>
    <w:p w:rsidR="009B3864" w:rsidRPr="00291EBC" w:rsidP="00BF15EC">
      <w:pPr>
        <w:ind w:left="360" w:right="84"/>
        <w:jc w:val="both"/>
        <w:rPr>
          <w:b/>
          <w:szCs w:val="22"/>
        </w:rPr>
      </w:pPr>
    </w:p>
    <w:p w:rsidR="009B3864" w:rsidRPr="00831D64" w:rsidP="00BF15EC">
      <w:pPr>
        <w:pStyle w:val="Heading2"/>
        <w:jc w:val="both"/>
      </w:pPr>
      <w:bookmarkStart w:id="78" w:name="_Toc256000023"/>
      <w:bookmarkStart w:id="79" w:name="_Toc4140597"/>
      <w:bookmarkStart w:id="80" w:name="_Toc256000056"/>
      <w:r>
        <w:t>1</w:t>
      </w:r>
      <w:r w:rsidR="00581C94">
        <w:t>5</w:t>
      </w:r>
      <w:r>
        <w:t>.2</w:t>
      </w:r>
      <w:r w:rsidRPr="00831D64" w:rsidR="00DB4AFC">
        <w:t xml:space="preserve"> </w:t>
      </w:r>
      <w:r w:rsidRPr="00831D64" w:rsidR="00224777">
        <w:t>Kontroll av blod</w:t>
      </w:r>
      <w:r w:rsidR="001B5789">
        <w:t>produkt</w:t>
      </w:r>
      <w:bookmarkEnd w:id="80"/>
      <w:bookmarkEnd w:id="78"/>
      <w:bookmarkEnd w:id="79"/>
    </w:p>
    <w:p w:rsidR="009B3864" w:rsidRPr="00291EBC" w:rsidP="00BF15EC">
      <w:pPr>
        <w:numPr>
          <w:ilvl w:val="0"/>
          <w:numId w:val="9"/>
        </w:numPr>
        <w:ind w:right="84"/>
        <w:jc w:val="both"/>
        <w:rPr>
          <w:szCs w:val="22"/>
        </w:rPr>
      </w:pPr>
      <w:r w:rsidRPr="00291EBC">
        <w:rPr>
          <w:szCs w:val="22"/>
        </w:rPr>
        <w:t>K</w:t>
      </w:r>
      <w:r w:rsidRPr="00291EBC" w:rsidR="00EE3652">
        <w:rPr>
          <w:szCs w:val="22"/>
        </w:rPr>
        <w:t>ontroller a</w:t>
      </w:r>
      <w:r w:rsidRPr="00291EBC" w:rsidR="00C04DC4">
        <w:rPr>
          <w:szCs w:val="22"/>
        </w:rPr>
        <w:t xml:space="preserve">t tappenummer </w:t>
      </w:r>
      <w:r w:rsidRPr="00291EBC" w:rsidR="00602CC9">
        <w:rPr>
          <w:szCs w:val="22"/>
        </w:rPr>
        <w:t xml:space="preserve">på </w:t>
      </w:r>
      <w:r w:rsidRPr="00291EBC" w:rsidR="00267FFD">
        <w:rPr>
          <w:szCs w:val="22"/>
        </w:rPr>
        <w:t xml:space="preserve">SAG </w:t>
      </w:r>
      <w:r w:rsidRPr="00291EBC" w:rsidR="00C04DC4">
        <w:rPr>
          <w:szCs w:val="22"/>
        </w:rPr>
        <w:t>stemmer ov</w:t>
      </w:r>
      <w:r w:rsidRPr="00291EBC" w:rsidR="00F16E5A">
        <w:rPr>
          <w:szCs w:val="22"/>
        </w:rPr>
        <w:t xml:space="preserve">erens </w:t>
      </w:r>
      <w:r w:rsidRPr="00291EBC" w:rsidR="00602CC9">
        <w:rPr>
          <w:szCs w:val="22"/>
        </w:rPr>
        <w:t xml:space="preserve">med tappenummer på </w:t>
      </w:r>
      <w:r w:rsidR="002C6ED7">
        <w:rPr>
          <w:szCs w:val="22"/>
        </w:rPr>
        <w:t>følgeseddel.</w:t>
      </w:r>
    </w:p>
    <w:p w:rsidR="009B3864" w:rsidRPr="00831D64" w:rsidP="00BF15EC">
      <w:pPr>
        <w:numPr>
          <w:ilvl w:val="0"/>
          <w:numId w:val="26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For </w:t>
      </w:r>
      <w:r w:rsidRPr="00291EBC" w:rsidR="003A6B03">
        <w:rPr>
          <w:szCs w:val="22"/>
        </w:rPr>
        <w:t>Octaplas</w:t>
      </w:r>
      <w:r w:rsidR="00D33E44">
        <w:rPr>
          <w:szCs w:val="22"/>
        </w:rPr>
        <w:t>ma</w:t>
      </w:r>
      <w:r w:rsidRPr="00291EBC" w:rsidR="003A6B03">
        <w:rPr>
          <w:szCs w:val="22"/>
        </w:rPr>
        <w:t xml:space="preserve"> og trombocyttkonsentrat: kontroller at batchnummer på produktet stemmer overens med batchnummer på følgesedde</w:t>
      </w:r>
      <w:r w:rsidR="00831D64">
        <w:rPr>
          <w:szCs w:val="22"/>
        </w:rPr>
        <w:t>l</w:t>
      </w:r>
      <w:r w:rsidR="002C6ED7">
        <w:rPr>
          <w:szCs w:val="22"/>
        </w:rPr>
        <w:t>.</w:t>
      </w:r>
    </w:p>
    <w:p w:rsidR="009B3864" w:rsidP="00BF15EC">
      <w:pPr>
        <w:numPr>
          <w:ilvl w:val="0"/>
          <w:numId w:val="9"/>
        </w:numPr>
        <w:ind w:right="84"/>
        <w:jc w:val="both"/>
        <w:rPr>
          <w:szCs w:val="22"/>
        </w:rPr>
      </w:pPr>
      <w:r w:rsidRPr="00291EBC">
        <w:rPr>
          <w:szCs w:val="22"/>
        </w:rPr>
        <w:t>Kontroller a</w:t>
      </w:r>
      <w:r w:rsidRPr="00291EBC" w:rsidR="00C04DC4">
        <w:rPr>
          <w:szCs w:val="22"/>
        </w:rPr>
        <w:t>t ABO-type og Rh(D)-type stemmer overens på</w:t>
      </w:r>
      <w:r w:rsidRPr="00291EBC" w:rsidR="00F16E5A">
        <w:rPr>
          <w:szCs w:val="22"/>
        </w:rPr>
        <w:t xml:space="preserve"> transfusjonsjournal og </w:t>
      </w:r>
      <w:r w:rsidRPr="00291EBC" w:rsidR="001514DD">
        <w:rPr>
          <w:szCs w:val="22"/>
        </w:rPr>
        <w:t>blodprodukt</w:t>
      </w:r>
      <w:r w:rsidR="002C6ED7">
        <w:rPr>
          <w:szCs w:val="22"/>
        </w:rPr>
        <w:t>.</w:t>
      </w:r>
    </w:p>
    <w:p w:rsidR="00B81A2D" w:rsidRPr="00831D64" w:rsidP="00BF15EC">
      <w:pPr>
        <w:ind w:left="720" w:right="84"/>
        <w:jc w:val="both"/>
        <w:rPr>
          <w:szCs w:val="22"/>
        </w:rPr>
      </w:pPr>
      <w:r>
        <w:rPr>
          <w:szCs w:val="22"/>
        </w:rPr>
        <w:t>Se forlikelighetstabell på transfusjonsjournalens bakside.</w:t>
      </w:r>
    </w:p>
    <w:p w:rsidR="002C6ED7" w:rsidP="00BF15EC">
      <w:pPr>
        <w:numPr>
          <w:ilvl w:val="0"/>
          <w:numId w:val="9"/>
        </w:numPr>
        <w:ind w:right="84"/>
        <w:jc w:val="both"/>
        <w:rPr>
          <w:szCs w:val="22"/>
        </w:rPr>
      </w:pPr>
      <w:r w:rsidRPr="002C6ED7">
        <w:rPr>
          <w:szCs w:val="22"/>
        </w:rPr>
        <w:t>Kontroller a</w:t>
      </w:r>
      <w:r w:rsidRPr="002C6ED7" w:rsidR="004861B1">
        <w:rPr>
          <w:szCs w:val="22"/>
        </w:rPr>
        <w:t xml:space="preserve">t dato og klokkeslett for seneste transfusjonstidspunkt ikke er overskredet. </w:t>
      </w:r>
    </w:p>
    <w:p w:rsidR="009B3864" w:rsidRPr="002C6ED7" w:rsidP="00BF15EC">
      <w:pPr>
        <w:numPr>
          <w:ilvl w:val="0"/>
          <w:numId w:val="9"/>
        </w:numPr>
        <w:ind w:right="84"/>
        <w:jc w:val="both"/>
        <w:rPr>
          <w:szCs w:val="22"/>
        </w:rPr>
      </w:pPr>
      <w:r w:rsidRPr="002C6ED7">
        <w:rPr>
          <w:szCs w:val="22"/>
        </w:rPr>
        <w:t>Kontroller a</w:t>
      </w:r>
      <w:r w:rsidRPr="002C6ED7" w:rsidR="00C04DC4">
        <w:rPr>
          <w:szCs w:val="22"/>
        </w:rPr>
        <w:t xml:space="preserve">t </w:t>
      </w:r>
      <w:r w:rsidRPr="002C6ED7" w:rsidR="00111119">
        <w:rPr>
          <w:szCs w:val="22"/>
        </w:rPr>
        <w:t xml:space="preserve">holdbarhetsdato </w:t>
      </w:r>
      <w:r w:rsidRPr="002C6ED7" w:rsidR="00DE6537">
        <w:rPr>
          <w:szCs w:val="22"/>
        </w:rPr>
        <w:t xml:space="preserve">på blodproduktet </w:t>
      </w:r>
      <w:r w:rsidRPr="002C6ED7" w:rsidR="00111119">
        <w:rPr>
          <w:szCs w:val="22"/>
        </w:rPr>
        <w:t>ikke er overskredet</w:t>
      </w:r>
      <w:r w:rsidR="002C6ED7">
        <w:rPr>
          <w:szCs w:val="22"/>
        </w:rPr>
        <w:t>. Produktet kan ha kortere holdbarhet enn pretransfusjonsprøvens gyldighet.</w:t>
      </w:r>
    </w:p>
    <w:p w:rsidR="009B3864" w:rsidRPr="00291EBC" w:rsidP="00BF15EC">
      <w:pPr>
        <w:numPr>
          <w:ilvl w:val="0"/>
          <w:numId w:val="9"/>
        </w:numPr>
        <w:ind w:right="84"/>
        <w:jc w:val="both"/>
        <w:rPr>
          <w:szCs w:val="22"/>
        </w:rPr>
      </w:pPr>
      <w:r w:rsidRPr="00291EBC">
        <w:rPr>
          <w:szCs w:val="22"/>
        </w:rPr>
        <w:t>Kontroller a</w:t>
      </w:r>
      <w:r w:rsidRPr="00291EBC" w:rsidR="00C04DC4">
        <w:rPr>
          <w:szCs w:val="22"/>
        </w:rPr>
        <w:t xml:space="preserve">t </w:t>
      </w:r>
      <w:r w:rsidRPr="00291EBC" w:rsidR="00DE6537">
        <w:rPr>
          <w:szCs w:val="22"/>
        </w:rPr>
        <w:t xml:space="preserve">blodposen </w:t>
      </w:r>
      <w:r w:rsidRPr="00291EBC" w:rsidR="00C04DC4">
        <w:rPr>
          <w:szCs w:val="22"/>
        </w:rPr>
        <w:t>er uskadd og innholdet ikke har påfallende utseende (</w:t>
      </w:r>
      <w:r w:rsidRPr="00291EBC" w:rsidR="002768A5">
        <w:rPr>
          <w:szCs w:val="22"/>
        </w:rPr>
        <w:t>uvanlig</w:t>
      </w:r>
      <w:r w:rsidRPr="00291EBC" w:rsidR="00B90172">
        <w:rPr>
          <w:szCs w:val="22"/>
        </w:rPr>
        <w:t xml:space="preserve"> </w:t>
      </w:r>
      <w:r w:rsidRPr="00291EBC" w:rsidR="00C04DC4">
        <w:rPr>
          <w:szCs w:val="22"/>
        </w:rPr>
        <w:t>farge</w:t>
      </w:r>
      <w:r w:rsidRPr="00291EBC" w:rsidR="00111119">
        <w:rPr>
          <w:szCs w:val="22"/>
        </w:rPr>
        <w:t>, koagler, andre utfellinger</w:t>
      </w:r>
      <w:r w:rsidR="00D618C0">
        <w:rPr>
          <w:szCs w:val="22"/>
        </w:rPr>
        <w:t>, lekkasje, hemolyse</w:t>
      </w:r>
      <w:r w:rsidRPr="00291EBC" w:rsidR="00111119">
        <w:rPr>
          <w:szCs w:val="22"/>
        </w:rPr>
        <w:t>)</w:t>
      </w:r>
      <w:r w:rsidR="00006FB7">
        <w:rPr>
          <w:szCs w:val="22"/>
        </w:rPr>
        <w:t>.</w:t>
      </w:r>
    </w:p>
    <w:p w:rsidR="00AC4067" w:rsidRPr="00291EBC" w:rsidP="00BF15EC">
      <w:pPr>
        <w:numPr>
          <w:ilvl w:val="0"/>
          <w:numId w:val="9"/>
        </w:numPr>
        <w:jc w:val="both"/>
        <w:rPr>
          <w:szCs w:val="22"/>
        </w:rPr>
      </w:pPr>
      <w:r w:rsidRPr="00291EBC">
        <w:rPr>
          <w:szCs w:val="22"/>
        </w:rPr>
        <w:t>Den som utfører transfusjonen er ansvarlig for at kontrollrutinene følges, og at transfusjonen blir registrert i pasientens journal</w:t>
      </w:r>
      <w:r w:rsidR="00006FB7">
        <w:rPr>
          <w:szCs w:val="22"/>
        </w:rPr>
        <w:t>.</w:t>
      </w:r>
    </w:p>
    <w:p w:rsidR="00AC4067" w:rsidRPr="00291EBC" w:rsidP="00BF15EC">
      <w:pPr>
        <w:numPr>
          <w:ilvl w:val="0"/>
          <w:numId w:val="9"/>
        </w:numPr>
        <w:jc w:val="both"/>
        <w:rPr>
          <w:szCs w:val="22"/>
        </w:rPr>
      </w:pPr>
      <w:r w:rsidRPr="00291EBC">
        <w:rPr>
          <w:szCs w:val="22"/>
        </w:rPr>
        <w:t xml:space="preserve">Journalen </w:t>
      </w:r>
      <w:r w:rsidR="00E577FB">
        <w:rPr>
          <w:szCs w:val="22"/>
        </w:rPr>
        <w:t>skal</w:t>
      </w:r>
      <w:r w:rsidRPr="00291EBC">
        <w:rPr>
          <w:szCs w:val="22"/>
        </w:rPr>
        <w:t xml:space="preserve"> inneholde dokumentasjon av blodkomponent og -produkt, indikasjon, effekt og ev. komplikasjoner</w:t>
      </w:r>
      <w:r w:rsidR="00006FB7">
        <w:rPr>
          <w:szCs w:val="22"/>
        </w:rPr>
        <w:t>.</w:t>
      </w:r>
    </w:p>
    <w:p w:rsidR="009B2F30" w:rsidRPr="002E186A" w:rsidP="00BF15EC">
      <w:pPr>
        <w:numPr>
          <w:ilvl w:val="0"/>
          <w:numId w:val="9"/>
        </w:numPr>
        <w:ind w:right="-58"/>
        <w:jc w:val="both"/>
        <w:rPr>
          <w:b/>
          <w:szCs w:val="22"/>
        </w:rPr>
      </w:pPr>
      <w:r>
        <w:rPr>
          <w:szCs w:val="22"/>
        </w:rPr>
        <w:t>Ved påbegynt</w:t>
      </w:r>
      <w:r w:rsidRPr="00E577FB" w:rsidR="00AC4067">
        <w:rPr>
          <w:szCs w:val="22"/>
        </w:rPr>
        <w:t xml:space="preserve"> transfusjon skal </w:t>
      </w:r>
      <w:r w:rsidR="00625A97">
        <w:rPr>
          <w:szCs w:val="22"/>
        </w:rPr>
        <w:t xml:space="preserve">den </w:t>
      </w:r>
      <w:r>
        <w:rPr>
          <w:szCs w:val="22"/>
        </w:rPr>
        <w:t>selvklebende lapp</w:t>
      </w:r>
      <w:r w:rsidR="00625A97">
        <w:rPr>
          <w:szCs w:val="22"/>
        </w:rPr>
        <w:t>en</w:t>
      </w:r>
      <w:r w:rsidRPr="00E577FB" w:rsidR="00AC4067">
        <w:rPr>
          <w:szCs w:val="22"/>
        </w:rPr>
        <w:t xml:space="preserve"> på blodproduktets etikett fylles ut med transfusjonsdato, signeres og klebes på anvist plass på pasientens transfusjonsjournal</w:t>
      </w:r>
      <w:r w:rsidR="00006FB7">
        <w:rPr>
          <w:szCs w:val="22"/>
        </w:rPr>
        <w:t>.</w:t>
      </w:r>
    </w:p>
    <w:p w:rsidR="002E186A" w:rsidRPr="00E577FB" w:rsidP="00BF15EC">
      <w:pPr>
        <w:ind w:right="-58"/>
        <w:jc w:val="both"/>
        <w:rPr>
          <w:b/>
          <w:szCs w:val="22"/>
        </w:rPr>
      </w:pPr>
    </w:p>
    <w:p w:rsidR="00C04DC4" w:rsidRPr="00B84830" w:rsidP="00BF15EC">
      <w:pPr>
        <w:pStyle w:val="Heading2"/>
        <w:jc w:val="both"/>
      </w:pPr>
      <w:bookmarkStart w:id="81" w:name="_Toc256000024"/>
      <w:bookmarkStart w:id="82" w:name="_Toc4140598"/>
      <w:bookmarkStart w:id="83" w:name="_Toc256000057"/>
      <w:r>
        <w:t>1</w:t>
      </w:r>
      <w:r w:rsidR="00581C94">
        <w:t>5</w:t>
      </w:r>
      <w:r>
        <w:t xml:space="preserve">.3 </w:t>
      </w:r>
      <w:r w:rsidRPr="00B84830" w:rsidR="00B84830">
        <w:t>Overvåking av pasient</w:t>
      </w:r>
      <w:r w:rsidRPr="00B84830" w:rsidR="00D56A99">
        <w:t xml:space="preserve"> ved påbegynt transfusjon</w:t>
      </w:r>
      <w:bookmarkEnd w:id="83"/>
      <w:bookmarkEnd w:id="81"/>
      <w:bookmarkEnd w:id="82"/>
    </w:p>
    <w:p w:rsidR="003036A9" w:rsidRPr="00291EBC" w:rsidP="00BF15EC">
      <w:pPr>
        <w:numPr>
          <w:ilvl w:val="0"/>
          <w:numId w:val="27"/>
        </w:numPr>
        <w:ind w:right="84"/>
        <w:jc w:val="both"/>
        <w:rPr>
          <w:szCs w:val="22"/>
        </w:rPr>
      </w:pPr>
      <w:r w:rsidRPr="00291EBC">
        <w:rPr>
          <w:szCs w:val="22"/>
        </w:rPr>
        <w:t>Blodproduktets følgeseddel</w:t>
      </w:r>
      <w:r w:rsidR="00006FB7">
        <w:rPr>
          <w:szCs w:val="22"/>
        </w:rPr>
        <w:t xml:space="preserve"> fungerer som en sjekkliste</w:t>
      </w:r>
      <w:r w:rsidRPr="00291EBC">
        <w:rPr>
          <w:szCs w:val="22"/>
        </w:rPr>
        <w:t xml:space="preserve"> før, under og etter transfusjon</w:t>
      </w:r>
      <w:r w:rsidR="00006FB7">
        <w:rPr>
          <w:szCs w:val="22"/>
        </w:rPr>
        <w:t>.</w:t>
      </w:r>
    </w:p>
    <w:p w:rsidR="0068146F" w:rsidRPr="00291EBC" w:rsidP="00BF15EC">
      <w:pPr>
        <w:numPr>
          <w:ilvl w:val="0"/>
          <w:numId w:val="27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Det </w:t>
      </w:r>
      <w:r w:rsidR="008B5B71">
        <w:rPr>
          <w:szCs w:val="22"/>
        </w:rPr>
        <w:t xml:space="preserve">skal måles </w:t>
      </w:r>
      <w:r w:rsidRPr="00291EBC">
        <w:rPr>
          <w:szCs w:val="22"/>
        </w:rPr>
        <w:t>blodtrykk</w:t>
      </w:r>
      <w:r w:rsidR="008B5B71">
        <w:rPr>
          <w:szCs w:val="22"/>
        </w:rPr>
        <w:t>, puls, respirasjonsfrekvens</w:t>
      </w:r>
      <w:r w:rsidRPr="00291EBC">
        <w:rPr>
          <w:szCs w:val="22"/>
        </w:rPr>
        <w:t xml:space="preserve"> og temperatur </w:t>
      </w:r>
      <w:r w:rsidR="008B5B71">
        <w:rPr>
          <w:szCs w:val="22"/>
        </w:rPr>
        <w:t xml:space="preserve">(vitale tegn) </w:t>
      </w:r>
      <w:r w:rsidRPr="00291EBC">
        <w:rPr>
          <w:szCs w:val="22"/>
        </w:rPr>
        <w:t>før transfusjon</w:t>
      </w:r>
      <w:r w:rsidR="008B5B71">
        <w:rPr>
          <w:szCs w:val="22"/>
        </w:rPr>
        <w:t>.</w:t>
      </w:r>
      <w:r w:rsidRPr="00291EBC" w:rsidR="00406956">
        <w:rPr>
          <w:szCs w:val="22"/>
        </w:rPr>
        <w:t xml:space="preserve"> </w:t>
      </w:r>
      <w:r w:rsidR="008B5B71">
        <w:rPr>
          <w:szCs w:val="22"/>
        </w:rPr>
        <w:t xml:space="preserve">Målingene skal gjentas 15 minutter etter påbegynt transfusjon og etter at transfusjonen er avsluttet. Opplysningene skal dokumenteres. </w:t>
      </w:r>
    </w:p>
    <w:p w:rsidR="00D56A99" w:rsidP="00BF15EC">
      <w:pPr>
        <w:numPr>
          <w:ilvl w:val="0"/>
          <w:numId w:val="27"/>
        </w:numPr>
        <w:ind w:right="-58"/>
        <w:jc w:val="both"/>
        <w:rPr>
          <w:szCs w:val="22"/>
        </w:rPr>
      </w:pPr>
      <w:r w:rsidRPr="00E577FB">
        <w:rPr>
          <w:szCs w:val="22"/>
        </w:rPr>
        <w:t xml:space="preserve">Pasienten skal </w:t>
      </w:r>
      <w:r w:rsidRPr="00E577FB" w:rsidR="006E4600">
        <w:rPr>
          <w:szCs w:val="22"/>
        </w:rPr>
        <w:t>observeres nøye</w:t>
      </w:r>
      <w:r w:rsidRPr="00E577FB">
        <w:rPr>
          <w:szCs w:val="22"/>
        </w:rPr>
        <w:t xml:space="preserve"> de første </w:t>
      </w:r>
      <w:r w:rsidRPr="00E577FB" w:rsidR="00364228">
        <w:rPr>
          <w:szCs w:val="22"/>
        </w:rPr>
        <w:t xml:space="preserve">15 </w:t>
      </w:r>
      <w:r w:rsidRPr="00E577FB">
        <w:rPr>
          <w:szCs w:val="22"/>
        </w:rPr>
        <w:t>m</w:t>
      </w:r>
      <w:r w:rsidRPr="00E577FB" w:rsidR="00364228">
        <w:rPr>
          <w:szCs w:val="22"/>
        </w:rPr>
        <w:t>inuttene av hver påbegynt</w:t>
      </w:r>
      <w:r w:rsidRPr="00E577FB" w:rsidR="00102C9D">
        <w:rPr>
          <w:szCs w:val="22"/>
        </w:rPr>
        <w:t>e</w:t>
      </w:r>
      <w:r w:rsidRPr="00E577FB" w:rsidR="00364228">
        <w:rPr>
          <w:szCs w:val="22"/>
        </w:rPr>
        <w:t xml:space="preserve"> enhet</w:t>
      </w:r>
      <w:r w:rsidR="00006FB7">
        <w:rPr>
          <w:szCs w:val="22"/>
        </w:rPr>
        <w:t>.</w:t>
      </w:r>
      <w:r w:rsidR="00E02E03">
        <w:rPr>
          <w:szCs w:val="22"/>
        </w:rPr>
        <w:t xml:space="preserve"> </w:t>
      </w:r>
    </w:p>
    <w:p w:rsidR="00D5053C" w:rsidRPr="00E577FB" w:rsidP="00BF15EC">
      <w:pPr>
        <w:numPr>
          <w:ilvl w:val="0"/>
          <w:numId w:val="27"/>
        </w:numPr>
        <w:ind w:right="-58"/>
        <w:jc w:val="both"/>
        <w:rPr>
          <w:szCs w:val="22"/>
        </w:rPr>
      </w:pPr>
      <w:r>
        <w:rPr>
          <w:szCs w:val="22"/>
        </w:rPr>
        <w:t>Narkose kan maskere alvorlige transfusjonsreaksjoner, slik at hematuri og blodtrykksfall kan være det første som oppdages. Vær også ekstra oppmerksom ved pasienter som ikke er i stand til å uttrykke ubehag.</w:t>
      </w:r>
    </w:p>
    <w:p w:rsidR="004F4B48" w:rsidRPr="00FC3AF8" w:rsidP="00BF15EC">
      <w:pPr>
        <w:numPr>
          <w:ilvl w:val="0"/>
          <w:numId w:val="27"/>
        </w:numPr>
        <w:ind w:right="-58"/>
        <w:jc w:val="both"/>
        <w:rPr>
          <w:b/>
          <w:szCs w:val="22"/>
        </w:rPr>
      </w:pPr>
      <w:r w:rsidRPr="00291EBC">
        <w:rPr>
          <w:szCs w:val="22"/>
        </w:rPr>
        <w:t>Transfusjonshastigheten b</w:t>
      </w:r>
      <w:r w:rsidRPr="00FC3AF8">
        <w:rPr>
          <w:szCs w:val="22"/>
        </w:rPr>
        <w:t>ør</w:t>
      </w:r>
      <w:r w:rsidRPr="00FC3AF8" w:rsidR="00006FB7">
        <w:rPr>
          <w:szCs w:val="22"/>
        </w:rPr>
        <w:t xml:space="preserve"> ikke overstige 400 –</w:t>
      </w:r>
      <w:r w:rsidRPr="00FC3AF8" w:rsidR="00006FB7">
        <w:rPr>
          <w:b/>
          <w:szCs w:val="22"/>
        </w:rPr>
        <w:t xml:space="preserve"> </w:t>
      </w:r>
      <w:r w:rsidRPr="00FC3AF8" w:rsidR="00102C9D">
        <w:rPr>
          <w:szCs w:val="22"/>
        </w:rPr>
        <w:t>500 m</w:t>
      </w:r>
      <w:r w:rsidRPr="00FC3AF8" w:rsidR="007269CC">
        <w:rPr>
          <w:szCs w:val="22"/>
        </w:rPr>
        <w:t>l</w:t>
      </w:r>
      <w:r w:rsidRPr="00FC3AF8" w:rsidR="000350F8">
        <w:rPr>
          <w:szCs w:val="22"/>
        </w:rPr>
        <w:t>/time</w:t>
      </w:r>
      <w:r w:rsidRPr="00FC3AF8" w:rsidR="00006FB7">
        <w:rPr>
          <w:szCs w:val="22"/>
        </w:rPr>
        <w:t>.</w:t>
      </w:r>
    </w:p>
    <w:p w:rsidR="00FC3AF8" w:rsidRPr="009B2B4D" w:rsidP="00BF15EC">
      <w:pPr>
        <w:ind w:right="-58"/>
        <w:jc w:val="both"/>
        <w:rPr>
          <w:b/>
          <w:szCs w:val="22"/>
        </w:rPr>
      </w:pPr>
    </w:p>
    <w:p w:rsidR="00111119" w:rsidRPr="00B84830" w:rsidP="00BF15EC">
      <w:pPr>
        <w:pStyle w:val="Heading2"/>
        <w:jc w:val="both"/>
      </w:pPr>
      <w:bookmarkStart w:id="84" w:name="_Toc256000025"/>
      <w:bookmarkStart w:id="85" w:name="_Toc4140599"/>
      <w:bookmarkStart w:id="86" w:name="_Toc256000058"/>
      <w:r>
        <w:t>1</w:t>
      </w:r>
      <w:r w:rsidR="00581C94">
        <w:t>5</w:t>
      </w:r>
      <w:r w:rsidRPr="00B84830" w:rsidR="00B84830">
        <w:t>.4</w:t>
      </w:r>
      <w:r w:rsidRPr="00B84830" w:rsidR="00E86607">
        <w:t xml:space="preserve"> </w:t>
      </w:r>
      <w:r w:rsidRPr="00B84830" w:rsidR="00D46B06">
        <w:t>V</w:t>
      </w:r>
      <w:r w:rsidRPr="00B84830" w:rsidR="00F7644E">
        <w:t>ed avsluttet</w:t>
      </w:r>
      <w:r w:rsidRPr="00B84830" w:rsidR="000350F8">
        <w:t xml:space="preserve"> transfusjon</w:t>
      </w:r>
      <w:bookmarkEnd w:id="86"/>
      <w:bookmarkEnd w:id="84"/>
      <w:bookmarkEnd w:id="85"/>
    </w:p>
    <w:p w:rsidR="000C3B09" w:rsidRPr="00291EBC" w:rsidP="00BF15EC">
      <w:pPr>
        <w:numPr>
          <w:ilvl w:val="0"/>
          <w:numId w:val="28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Følgeseddel skal fylles ut og </w:t>
      </w:r>
      <w:r w:rsidRPr="00291EBC" w:rsidR="007E6808">
        <w:rPr>
          <w:szCs w:val="22"/>
        </w:rPr>
        <w:t>signeres av minst é</w:t>
      </w:r>
      <w:r w:rsidR="00920687">
        <w:rPr>
          <w:szCs w:val="22"/>
        </w:rPr>
        <w:t xml:space="preserve">n person. </w:t>
      </w:r>
    </w:p>
    <w:p w:rsidR="00E53339" w:rsidRPr="00291EBC" w:rsidP="00BF15EC">
      <w:pPr>
        <w:numPr>
          <w:ilvl w:val="0"/>
          <w:numId w:val="28"/>
        </w:numPr>
        <w:ind w:right="84"/>
        <w:jc w:val="both"/>
        <w:rPr>
          <w:szCs w:val="22"/>
        </w:rPr>
      </w:pPr>
      <w:r w:rsidRPr="00291EBC">
        <w:rPr>
          <w:szCs w:val="22"/>
        </w:rPr>
        <w:t>Det skal</w:t>
      </w:r>
      <w:r w:rsidRPr="00291EBC" w:rsidR="00224777">
        <w:rPr>
          <w:szCs w:val="22"/>
        </w:rPr>
        <w:t xml:space="preserve"> </w:t>
      </w:r>
      <w:r w:rsidRPr="00291EBC">
        <w:rPr>
          <w:szCs w:val="22"/>
        </w:rPr>
        <w:t>bekreftes om transfusjonen</w:t>
      </w:r>
      <w:r w:rsidRPr="00291EBC" w:rsidR="00EC674F">
        <w:rPr>
          <w:szCs w:val="22"/>
        </w:rPr>
        <w:t xml:space="preserve"> har forløpt komplikasjonsfritt</w:t>
      </w:r>
      <w:r w:rsidRPr="00291EBC">
        <w:rPr>
          <w:szCs w:val="22"/>
        </w:rPr>
        <w:t xml:space="preserve"> </w:t>
      </w:r>
      <w:r w:rsidRPr="00291EBC" w:rsidR="00D33F81">
        <w:rPr>
          <w:szCs w:val="22"/>
        </w:rPr>
        <w:t>eller ikke</w:t>
      </w:r>
      <w:r w:rsidR="00920687">
        <w:rPr>
          <w:szCs w:val="22"/>
        </w:rPr>
        <w:t>.</w:t>
      </w:r>
    </w:p>
    <w:p w:rsidR="00CA15BA" w:rsidRPr="00291EBC" w:rsidP="00BF15EC">
      <w:pPr>
        <w:numPr>
          <w:ilvl w:val="0"/>
          <w:numId w:val="28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Dersom transfusjon ikke har forløpt komplikasjonsfritt, se avsnitt </w:t>
      </w:r>
      <w:r w:rsidR="009B2B4D">
        <w:rPr>
          <w:szCs w:val="22"/>
        </w:rPr>
        <w:t>10</w:t>
      </w:r>
      <w:r w:rsidR="00920687">
        <w:rPr>
          <w:szCs w:val="22"/>
        </w:rPr>
        <w:t xml:space="preserve"> </w:t>
      </w:r>
      <w:r w:rsidRPr="00291EBC">
        <w:rPr>
          <w:szCs w:val="22"/>
        </w:rPr>
        <w:t>o</w:t>
      </w:r>
      <w:r w:rsidR="00D33E44">
        <w:rPr>
          <w:szCs w:val="22"/>
        </w:rPr>
        <w:t>m transfusjonsreaksjoner</w:t>
      </w:r>
      <w:r w:rsidR="00920687">
        <w:rPr>
          <w:szCs w:val="22"/>
        </w:rPr>
        <w:t>.</w:t>
      </w:r>
    </w:p>
    <w:p w:rsidR="00111119" w:rsidRPr="00291EBC" w:rsidP="00BF15EC">
      <w:pPr>
        <w:numPr>
          <w:ilvl w:val="0"/>
          <w:numId w:val="28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Følgeseddelen </w:t>
      </w:r>
      <w:r w:rsidRPr="00291EBC" w:rsidR="004B2EBF">
        <w:rPr>
          <w:szCs w:val="22"/>
        </w:rPr>
        <w:t xml:space="preserve">legges i egen hylle ved kjøleskap i slusa ved </w:t>
      </w:r>
      <w:r w:rsidRPr="00291EBC">
        <w:rPr>
          <w:szCs w:val="22"/>
        </w:rPr>
        <w:t>A</w:t>
      </w:r>
      <w:r w:rsidR="00115A71">
        <w:rPr>
          <w:szCs w:val="22"/>
        </w:rPr>
        <w:t>MB</w:t>
      </w:r>
      <w:r w:rsidR="00920687">
        <w:rPr>
          <w:szCs w:val="22"/>
        </w:rPr>
        <w:t>.</w:t>
      </w:r>
      <w:r w:rsidRPr="00291EBC">
        <w:rPr>
          <w:szCs w:val="22"/>
        </w:rPr>
        <w:t xml:space="preserve"> </w:t>
      </w:r>
    </w:p>
    <w:p w:rsidR="00542119" w:rsidP="00BF15EC">
      <w:pPr>
        <w:numPr>
          <w:ilvl w:val="0"/>
          <w:numId w:val="28"/>
        </w:numPr>
        <w:ind w:right="84"/>
        <w:jc w:val="both"/>
        <w:rPr>
          <w:szCs w:val="22"/>
        </w:rPr>
      </w:pPr>
      <w:r w:rsidRPr="00291EBC">
        <w:rPr>
          <w:szCs w:val="22"/>
        </w:rPr>
        <w:t xml:space="preserve">De tomme blodposene og transfusjonssettet legges i en plastpose </w:t>
      </w:r>
      <w:r w:rsidRPr="00291EBC" w:rsidR="00E53339">
        <w:rPr>
          <w:szCs w:val="22"/>
        </w:rPr>
        <w:t xml:space="preserve">som påføres dato og klokkeslett </w:t>
      </w:r>
      <w:r w:rsidR="00920687">
        <w:rPr>
          <w:szCs w:val="22"/>
        </w:rPr>
        <w:t>for transfusjon</w:t>
      </w:r>
      <w:r w:rsidR="00625A97">
        <w:rPr>
          <w:szCs w:val="22"/>
        </w:rPr>
        <w:t>, og</w:t>
      </w:r>
      <w:r w:rsidR="00920687">
        <w:rPr>
          <w:szCs w:val="22"/>
        </w:rPr>
        <w:t xml:space="preserve"> </w:t>
      </w:r>
      <w:r w:rsidR="009B2B4D">
        <w:rPr>
          <w:szCs w:val="22"/>
        </w:rPr>
        <w:t>legges i kjøleskap i slusa</w:t>
      </w:r>
      <w:r w:rsidRPr="00291EBC">
        <w:rPr>
          <w:szCs w:val="22"/>
        </w:rPr>
        <w:t xml:space="preserve"> </w:t>
      </w:r>
      <w:r w:rsidR="009B2B4D">
        <w:rPr>
          <w:szCs w:val="22"/>
        </w:rPr>
        <w:t>ved</w:t>
      </w:r>
      <w:r w:rsidRPr="00291EBC">
        <w:rPr>
          <w:szCs w:val="22"/>
        </w:rPr>
        <w:t xml:space="preserve"> A</w:t>
      </w:r>
      <w:r w:rsidR="00115A71">
        <w:rPr>
          <w:szCs w:val="22"/>
        </w:rPr>
        <w:t>MB</w:t>
      </w:r>
      <w:r w:rsidRPr="00291EBC" w:rsidR="00E53339">
        <w:rPr>
          <w:szCs w:val="22"/>
        </w:rPr>
        <w:t>.</w:t>
      </w:r>
      <w:r w:rsidRPr="00291EBC">
        <w:rPr>
          <w:szCs w:val="22"/>
        </w:rPr>
        <w:t xml:space="preserve"> </w:t>
      </w:r>
    </w:p>
    <w:p w:rsidR="00ED7C15" w:rsidP="00BF15EC">
      <w:pPr>
        <w:numPr>
          <w:ilvl w:val="0"/>
          <w:numId w:val="28"/>
        </w:numPr>
        <w:ind w:right="84"/>
        <w:jc w:val="both"/>
        <w:rPr>
          <w:szCs w:val="22"/>
        </w:rPr>
      </w:pPr>
      <w:r w:rsidRPr="00291EBC">
        <w:rPr>
          <w:szCs w:val="22"/>
        </w:rPr>
        <w:t>Blodposene</w:t>
      </w:r>
      <w:r w:rsidRPr="00291EBC" w:rsidR="00111119">
        <w:rPr>
          <w:szCs w:val="22"/>
        </w:rPr>
        <w:t xml:space="preserve"> oppbevares i kjøleskap </w:t>
      </w:r>
      <w:r w:rsidR="00A31298">
        <w:rPr>
          <w:szCs w:val="22"/>
        </w:rPr>
        <w:t>på AMB</w:t>
      </w:r>
      <w:r w:rsidRPr="00291EBC" w:rsidR="00CE4888">
        <w:rPr>
          <w:szCs w:val="22"/>
        </w:rPr>
        <w:t xml:space="preserve"> </w:t>
      </w:r>
      <w:r w:rsidRPr="00291EBC" w:rsidR="00111119">
        <w:rPr>
          <w:szCs w:val="22"/>
        </w:rPr>
        <w:t>i ett d</w:t>
      </w:r>
      <w:r w:rsidRPr="00291EBC">
        <w:rPr>
          <w:szCs w:val="22"/>
        </w:rPr>
        <w:t xml:space="preserve">øgn, </w:t>
      </w:r>
      <w:r w:rsidRPr="00291EBC" w:rsidR="00D33F81">
        <w:rPr>
          <w:szCs w:val="22"/>
        </w:rPr>
        <w:t>i tilfelle transfusjonsreaksjoner</w:t>
      </w:r>
      <w:r w:rsidR="00920687">
        <w:rPr>
          <w:szCs w:val="22"/>
        </w:rPr>
        <w:t>.</w:t>
      </w:r>
    </w:p>
    <w:p w:rsidR="00B14D8C" w:rsidRPr="00291EBC" w:rsidP="00BF15EC">
      <w:pPr>
        <w:ind w:left="720" w:right="84"/>
        <w:jc w:val="both"/>
        <w:rPr>
          <w:szCs w:val="22"/>
        </w:rPr>
      </w:pPr>
    </w:p>
    <w:p w:rsidR="0046388E" w:rsidRPr="006E4692" w:rsidP="00BF15EC">
      <w:pPr>
        <w:pStyle w:val="Heading1"/>
        <w:jc w:val="both"/>
      </w:pPr>
      <w:bookmarkStart w:id="87" w:name="_Toc256000026"/>
      <w:bookmarkStart w:id="88" w:name="Transfusjonsreaksjon"/>
      <w:bookmarkStart w:id="89" w:name="_Toc4140600"/>
      <w:bookmarkStart w:id="90" w:name="_Toc256000059"/>
      <w:r w:rsidRPr="00872A71">
        <w:t>TRANSFUSJONSREAKSJONER</w:t>
      </w:r>
      <w:bookmarkEnd w:id="90"/>
      <w:bookmarkEnd w:id="87"/>
      <w:bookmarkEnd w:id="88"/>
      <w:bookmarkEnd w:id="89"/>
    </w:p>
    <w:p w:rsidR="00E53339" w:rsidRPr="00291EBC" w:rsidP="00BF15EC">
      <w:pPr>
        <w:jc w:val="both"/>
        <w:rPr>
          <w:szCs w:val="22"/>
        </w:rPr>
      </w:pPr>
      <w:r w:rsidRPr="00291EBC">
        <w:rPr>
          <w:szCs w:val="22"/>
        </w:rPr>
        <w:t>Reaksjoner som</w:t>
      </w:r>
      <w:r w:rsidRPr="00291EBC" w:rsidR="00224777">
        <w:rPr>
          <w:szCs w:val="22"/>
        </w:rPr>
        <w:t xml:space="preserve"> kvalme, brekninger, frysninger, feber, tungpust, blodtrykksfall</w:t>
      </w:r>
      <w:r w:rsidR="004346BB">
        <w:rPr>
          <w:szCs w:val="22"/>
        </w:rPr>
        <w:t>, blodtrykksstigning</w:t>
      </w:r>
      <w:r w:rsidRPr="00291EBC" w:rsidR="00224777">
        <w:rPr>
          <w:szCs w:val="22"/>
        </w:rPr>
        <w:t xml:space="preserve">, </w:t>
      </w:r>
      <w:r w:rsidRPr="00291EBC" w:rsidR="0046388E">
        <w:rPr>
          <w:szCs w:val="22"/>
        </w:rPr>
        <w:t>hudreaksjoner</w:t>
      </w:r>
      <w:r w:rsidR="006E4692">
        <w:rPr>
          <w:szCs w:val="22"/>
        </w:rPr>
        <w:t xml:space="preserve"> og</w:t>
      </w:r>
      <w:r w:rsidRPr="00291EBC" w:rsidR="0046388E">
        <w:rPr>
          <w:szCs w:val="22"/>
        </w:rPr>
        <w:t xml:space="preserve"> ry</w:t>
      </w:r>
      <w:r w:rsidRPr="00291EBC" w:rsidR="00224777">
        <w:rPr>
          <w:szCs w:val="22"/>
        </w:rPr>
        <w:t>ggsmerter</w:t>
      </w:r>
      <w:r w:rsidR="002A1802">
        <w:rPr>
          <w:szCs w:val="22"/>
        </w:rPr>
        <w:t xml:space="preserve"> under eller etter transfusjonen</w:t>
      </w:r>
      <w:r w:rsidRPr="00291EBC" w:rsidR="00224777">
        <w:rPr>
          <w:szCs w:val="22"/>
        </w:rPr>
        <w:t xml:space="preserve"> bør gi mistanke om transfusjonskomplikasjon. </w:t>
      </w:r>
    </w:p>
    <w:p w:rsidR="00C7318A" w:rsidRPr="00291EBC" w:rsidP="00BF15EC">
      <w:pPr>
        <w:jc w:val="both"/>
        <w:rPr>
          <w:szCs w:val="22"/>
        </w:rPr>
      </w:pPr>
    </w:p>
    <w:p w:rsidR="00D76B10" w:rsidRPr="00291EBC" w:rsidP="00BF15EC">
      <w:pPr>
        <w:jc w:val="both"/>
        <w:rPr>
          <w:szCs w:val="22"/>
        </w:rPr>
      </w:pPr>
      <w:r w:rsidRPr="00291EBC">
        <w:rPr>
          <w:szCs w:val="22"/>
        </w:rPr>
        <w:t>Ved milde transfusjonsreaksjoner avgjør behandlende lege om transfusjonen skal stanses</w:t>
      </w:r>
      <w:r w:rsidRPr="00291EBC" w:rsidR="00224777">
        <w:rPr>
          <w:szCs w:val="22"/>
        </w:rPr>
        <w:t>. Ved førstegangs febril transfusjonsreaksjon bør transfusjonsutredning alltid vurderes.</w:t>
      </w:r>
    </w:p>
    <w:p w:rsidR="00853F5D" w:rsidRPr="00291EBC" w:rsidP="00BF15EC">
      <w:pPr>
        <w:jc w:val="both"/>
        <w:rPr>
          <w:szCs w:val="22"/>
        </w:rPr>
      </w:pPr>
    </w:p>
    <w:p w:rsidR="00D8519C" w:rsidRPr="00A04AEF" w:rsidP="00BF15EC">
      <w:pPr>
        <w:jc w:val="both"/>
        <w:rPr>
          <w:b/>
          <w:color w:val="FF0000"/>
          <w:szCs w:val="22"/>
        </w:rPr>
      </w:pPr>
      <w:r w:rsidRPr="00A04AEF">
        <w:rPr>
          <w:b/>
          <w:color w:val="FF0000"/>
          <w:szCs w:val="22"/>
        </w:rPr>
        <w:t>Ved alvorlige transfusjonsreaksjoner må transfusjonen straks avbrytes</w:t>
      </w:r>
      <w:r w:rsidRPr="00A04AEF" w:rsidR="006E4692">
        <w:rPr>
          <w:b/>
          <w:color w:val="FF0000"/>
          <w:szCs w:val="22"/>
        </w:rPr>
        <w:t>.</w:t>
      </w:r>
    </w:p>
    <w:p w:rsidR="004D5EF9" w:rsidRPr="00291EBC" w:rsidP="00BF15EC">
      <w:pPr>
        <w:numPr>
          <w:ilvl w:val="0"/>
          <w:numId w:val="5"/>
        </w:numPr>
        <w:jc w:val="both"/>
        <w:rPr>
          <w:b/>
          <w:szCs w:val="22"/>
        </w:rPr>
      </w:pPr>
      <w:r w:rsidRPr="00291EBC">
        <w:rPr>
          <w:b/>
          <w:szCs w:val="22"/>
        </w:rPr>
        <w:t>Varsle umiddelbart lege</w:t>
      </w:r>
      <w:r w:rsidR="006E4692">
        <w:rPr>
          <w:b/>
          <w:szCs w:val="22"/>
        </w:rPr>
        <w:t>,</w:t>
      </w:r>
      <w:r w:rsidRPr="00291EBC">
        <w:rPr>
          <w:b/>
          <w:szCs w:val="22"/>
        </w:rPr>
        <w:t xml:space="preserve"> ev. stans</w:t>
      </w:r>
      <w:r w:rsidRPr="00291EBC" w:rsidR="00D8519C">
        <w:rPr>
          <w:b/>
          <w:szCs w:val="22"/>
        </w:rPr>
        <w:t>team</w:t>
      </w:r>
      <w:r w:rsidR="006E4692">
        <w:rPr>
          <w:b/>
          <w:szCs w:val="22"/>
        </w:rPr>
        <w:t>.</w:t>
      </w:r>
    </w:p>
    <w:p w:rsidR="00853F5D" w:rsidRPr="00291EBC" w:rsidP="00BF15EC">
      <w:pPr>
        <w:numPr>
          <w:ilvl w:val="1"/>
          <w:numId w:val="4"/>
        </w:numPr>
        <w:jc w:val="both"/>
        <w:rPr>
          <w:szCs w:val="22"/>
        </w:rPr>
      </w:pPr>
      <w:r w:rsidRPr="000E3A63">
        <w:rPr>
          <w:szCs w:val="22"/>
        </w:rPr>
        <w:t xml:space="preserve">Sikre </w:t>
      </w:r>
      <w:r w:rsidRPr="000E3A63" w:rsidR="006E4692">
        <w:rPr>
          <w:szCs w:val="22"/>
        </w:rPr>
        <w:t>vitale funksjoner, perfusjon</w:t>
      </w:r>
      <w:r w:rsidRPr="000E3A63" w:rsidR="000E3A63">
        <w:rPr>
          <w:szCs w:val="22"/>
        </w:rPr>
        <w:t>.</w:t>
      </w:r>
      <w:r w:rsidRPr="000E3A63" w:rsidR="006E4692">
        <w:rPr>
          <w:szCs w:val="22"/>
        </w:rPr>
        <w:t xml:space="preserve"> IV</w:t>
      </w:r>
      <w:r w:rsidRPr="000E3A63">
        <w:rPr>
          <w:szCs w:val="22"/>
        </w:rPr>
        <w:t>-væske, følg vitale paramet</w:t>
      </w:r>
      <w:r w:rsidR="007668BC">
        <w:rPr>
          <w:szCs w:val="22"/>
        </w:rPr>
        <w:t>e</w:t>
      </w:r>
      <w:r w:rsidRPr="000E3A63">
        <w:rPr>
          <w:szCs w:val="22"/>
        </w:rPr>
        <w:t xml:space="preserve">re. </w:t>
      </w:r>
      <w:r w:rsidRPr="00291EBC">
        <w:rPr>
          <w:szCs w:val="22"/>
        </w:rPr>
        <w:t xml:space="preserve">Obs nyrefunksjon. </w:t>
      </w:r>
    </w:p>
    <w:p w:rsidR="00853F5D" w:rsidRPr="00291EBC" w:rsidP="00BF15EC">
      <w:pPr>
        <w:numPr>
          <w:ilvl w:val="1"/>
          <w:numId w:val="4"/>
        </w:numPr>
        <w:jc w:val="both"/>
        <w:rPr>
          <w:szCs w:val="22"/>
        </w:rPr>
      </w:pPr>
      <w:r w:rsidRPr="00291EBC">
        <w:rPr>
          <w:szCs w:val="22"/>
        </w:rPr>
        <w:t>Ev. akutt hemolytisk transfusjonsreaksjon kan være livstruende. Obs ved frysninger, feber, tachycardi, brystsmerter, hodepine, kvalme, ekstremitetssme</w:t>
      </w:r>
      <w:r w:rsidRPr="00291EBC" w:rsidR="00D8519C">
        <w:rPr>
          <w:szCs w:val="22"/>
        </w:rPr>
        <w:t>rter, dyspnoe, hypotensjon, DIC</w:t>
      </w:r>
      <w:r w:rsidR="006E4692">
        <w:rPr>
          <w:szCs w:val="22"/>
        </w:rPr>
        <w:t>.</w:t>
      </w:r>
    </w:p>
    <w:p w:rsidR="00C427B3" w:rsidRPr="00291EBC" w:rsidP="00BF15EC">
      <w:pPr>
        <w:ind w:left="1364"/>
        <w:jc w:val="both"/>
        <w:rPr>
          <w:b/>
          <w:szCs w:val="22"/>
        </w:rPr>
      </w:pPr>
    </w:p>
    <w:p w:rsidR="00B55182" w:rsidRPr="00291EBC" w:rsidP="00BF15EC">
      <w:pPr>
        <w:ind w:left="655" w:firstLine="54"/>
        <w:jc w:val="both"/>
        <w:rPr>
          <w:b/>
          <w:szCs w:val="22"/>
        </w:rPr>
      </w:pPr>
      <w:r>
        <w:rPr>
          <w:b/>
          <w:szCs w:val="22"/>
        </w:rPr>
        <w:t xml:space="preserve">      </w:t>
      </w:r>
      <w:r w:rsidR="00D33E44">
        <w:rPr>
          <w:b/>
          <w:szCs w:val="22"/>
        </w:rPr>
        <w:tab/>
      </w:r>
      <w:r w:rsidRPr="00291EBC" w:rsidR="00224777">
        <w:rPr>
          <w:b/>
          <w:szCs w:val="22"/>
        </w:rPr>
        <w:t xml:space="preserve">Kun i samråd med lege: </w:t>
      </w:r>
    </w:p>
    <w:p w:rsidR="00202F0B" w:rsidP="00BF15EC">
      <w:pPr>
        <w:numPr>
          <w:ilvl w:val="1"/>
          <w:numId w:val="4"/>
        </w:numPr>
        <w:jc w:val="both"/>
        <w:rPr>
          <w:szCs w:val="22"/>
        </w:rPr>
      </w:pPr>
      <w:r w:rsidRPr="00291EBC">
        <w:rPr>
          <w:szCs w:val="22"/>
        </w:rPr>
        <w:t>Ved mist</w:t>
      </w:r>
      <w:r w:rsidRPr="00291EBC" w:rsidR="007A05C9">
        <w:rPr>
          <w:szCs w:val="22"/>
        </w:rPr>
        <w:t>anke om allergisk reaksjon, gi D</w:t>
      </w:r>
      <w:r w:rsidRPr="00291EBC">
        <w:rPr>
          <w:szCs w:val="22"/>
        </w:rPr>
        <w:t>eksklorfeniramin 5</w:t>
      </w:r>
      <w:r w:rsidRPr="00291EBC" w:rsidR="00C81FBD">
        <w:rPr>
          <w:szCs w:val="22"/>
        </w:rPr>
        <w:t xml:space="preserve"> </w:t>
      </w:r>
      <w:r w:rsidRPr="00291EBC">
        <w:rPr>
          <w:szCs w:val="22"/>
        </w:rPr>
        <w:t>mg iv. Hvis alvorlig allergisk reaksjon, gi Solu-Cortef</w:t>
      </w:r>
      <w:r w:rsidRPr="00291EBC" w:rsidR="007A05C9">
        <w:rPr>
          <w:rFonts w:ascii="Symbol" w:hAnsi="Symbol"/>
          <w:szCs w:val="22"/>
          <w:vertAlign w:val="superscript"/>
        </w:rPr>
        <w:sym w:font="Symbol" w:char="F0D2"/>
      </w:r>
      <w:r w:rsidRPr="00291EBC">
        <w:rPr>
          <w:szCs w:val="22"/>
        </w:rPr>
        <w:t xml:space="preserve"> 100</w:t>
      </w:r>
      <w:r w:rsidRPr="00291EBC" w:rsidR="00CB4B29">
        <w:rPr>
          <w:szCs w:val="22"/>
        </w:rPr>
        <w:t xml:space="preserve"> </w:t>
      </w:r>
      <w:r w:rsidRPr="00291EBC">
        <w:rPr>
          <w:szCs w:val="22"/>
        </w:rPr>
        <w:t xml:space="preserve">mg iv., og </w:t>
      </w:r>
      <w:r w:rsidRPr="00291EBC" w:rsidR="007A05C9">
        <w:rPr>
          <w:szCs w:val="22"/>
        </w:rPr>
        <w:t>vurder om det er nødvendig med A</w:t>
      </w:r>
      <w:r w:rsidRPr="00291EBC">
        <w:rPr>
          <w:szCs w:val="22"/>
        </w:rPr>
        <w:t>drenalin 0,5</w:t>
      </w:r>
      <w:r w:rsidRPr="00291EBC" w:rsidR="00CB4B29">
        <w:rPr>
          <w:szCs w:val="22"/>
        </w:rPr>
        <w:t xml:space="preserve"> </w:t>
      </w:r>
      <w:r w:rsidR="006E4692">
        <w:rPr>
          <w:szCs w:val="22"/>
        </w:rPr>
        <w:t>–</w:t>
      </w:r>
      <w:r w:rsidRPr="00291EBC" w:rsidR="00CB4B29">
        <w:rPr>
          <w:szCs w:val="22"/>
        </w:rPr>
        <w:t xml:space="preserve"> </w:t>
      </w:r>
      <w:r w:rsidRPr="006E4692">
        <w:rPr>
          <w:szCs w:val="22"/>
        </w:rPr>
        <w:t>1</w:t>
      </w:r>
      <w:r w:rsidRPr="006E4692" w:rsidR="00CB4B29">
        <w:rPr>
          <w:szCs w:val="22"/>
        </w:rPr>
        <w:t xml:space="preserve"> </w:t>
      </w:r>
      <w:r w:rsidRPr="006E4692">
        <w:rPr>
          <w:szCs w:val="22"/>
        </w:rPr>
        <w:t>mg sc.</w:t>
      </w:r>
    </w:p>
    <w:p w:rsidR="00B14D8C" w:rsidRPr="006E4692" w:rsidP="00BF15EC">
      <w:pPr>
        <w:ind w:left="1724"/>
        <w:jc w:val="both"/>
        <w:rPr>
          <w:szCs w:val="22"/>
        </w:rPr>
      </w:pPr>
    </w:p>
    <w:p w:rsidR="0087149D" w:rsidRPr="00291EBC" w:rsidP="00BF15EC">
      <w:pPr>
        <w:numPr>
          <w:ilvl w:val="0"/>
          <w:numId w:val="5"/>
        </w:numPr>
        <w:jc w:val="both"/>
        <w:rPr>
          <w:szCs w:val="22"/>
        </w:rPr>
      </w:pPr>
      <w:r w:rsidRPr="00291EBC">
        <w:rPr>
          <w:szCs w:val="22"/>
        </w:rPr>
        <w:t>Rekvirer</w:t>
      </w:r>
      <w:r w:rsidRPr="00291EBC">
        <w:rPr>
          <w:b/>
          <w:szCs w:val="22"/>
        </w:rPr>
        <w:t xml:space="preserve"> </w:t>
      </w:r>
      <w:r w:rsidRPr="00625A97">
        <w:rPr>
          <w:i/>
          <w:szCs w:val="22"/>
        </w:rPr>
        <w:t>Utredning av transfusjonsreaksjon</w:t>
      </w:r>
      <w:r w:rsidRPr="00291EBC">
        <w:rPr>
          <w:b/>
          <w:szCs w:val="22"/>
        </w:rPr>
        <w:t xml:space="preserve"> </w:t>
      </w:r>
      <w:r w:rsidRPr="00291EBC">
        <w:rPr>
          <w:szCs w:val="22"/>
        </w:rPr>
        <w:t>i DIPS</w:t>
      </w:r>
      <w:r w:rsidR="006E4692">
        <w:rPr>
          <w:szCs w:val="22"/>
        </w:rPr>
        <w:t>.</w:t>
      </w:r>
    </w:p>
    <w:p w:rsidR="0087149D" w:rsidRPr="00291EBC" w:rsidP="00BF15EC">
      <w:pPr>
        <w:numPr>
          <w:ilvl w:val="0"/>
          <w:numId w:val="5"/>
        </w:numPr>
        <w:jc w:val="both"/>
        <w:rPr>
          <w:szCs w:val="22"/>
        </w:rPr>
      </w:pPr>
      <w:r w:rsidRPr="00291EBC">
        <w:rPr>
          <w:szCs w:val="22"/>
        </w:rPr>
        <w:t xml:space="preserve">Rekvirer videre </w:t>
      </w:r>
      <w:r w:rsidR="000064B7">
        <w:rPr>
          <w:szCs w:val="22"/>
        </w:rPr>
        <w:t>hemoglo</w:t>
      </w:r>
      <w:r w:rsidRPr="00291EBC" w:rsidR="00224777">
        <w:rPr>
          <w:szCs w:val="22"/>
        </w:rPr>
        <w:t>b</w:t>
      </w:r>
      <w:r w:rsidR="000064B7">
        <w:rPr>
          <w:szCs w:val="22"/>
        </w:rPr>
        <w:t>in</w:t>
      </w:r>
      <w:r w:rsidRPr="00291EBC" w:rsidR="00224777">
        <w:rPr>
          <w:szCs w:val="22"/>
        </w:rPr>
        <w:t>, LD, tr</w:t>
      </w:r>
      <w:r w:rsidRPr="00291EBC" w:rsidR="00406956">
        <w:rPr>
          <w:szCs w:val="22"/>
        </w:rPr>
        <w:t>ombocytter</w:t>
      </w:r>
      <w:r w:rsidR="006E4692">
        <w:rPr>
          <w:szCs w:val="22"/>
        </w:rPr>
        <w:t>, urinstiks.</w:t>
      </w:r>
    </w:p>
    <w:p w:rsidR="0087149D" w:rsidRPr="00291EBC" w:rsidP="00BF15EC">
      <w:pPr>
        <w:numPr>
          <w:ilvl w:val="0"/>
          <w:numId w:val="5"/>
        </w:numPr>
        <w:jc w:val="both"/>
        <w:rPr>
          <w:szCs w:val="22"/>
        </w:rPr>
      </w:pPr>
      <w:r w:rsidRPr="00291EBC">
        <w:rPr>
          <w:szCs w:val="22"/>
        </w:rPr>
        <w:t>Ved frostanfall</w:t>
      </w:r>
      <w:r w:rsidR="00625A97">
        <w:rPr>
          <w:szCs w:val="22"/>
        </w:rPr>
        <w:t>;</w:t>
      </w:r>
      <w:r w:rsidRPr="00291EBC">
        <w:rPr>
          <w:szCs w:val="22"/>
        </w:rPr>
        <w:t xml:space="preserve"> rekvirer blodkultur</w:t>
      </w:r>
      <w:r w:rsidR="006E4692">
        <w:rPr>
          <w:szCs w:val="22"/>
        </w:rPr>
        <w:t>.</w:t>
      </w:r>
      <w:r w:rsidRPr="00291EBC">
        <w:rPr>
          <w:szCs w:val="22"/>
        </w:rPr>
        <w:t xml:space="preserve"> </w:t>
      </w:r>
    </w:p>
    <w:p w:rsidR="00202F0B" w:rsidRPr="00291EBC" w:rsidP="00BF15EC">
      <w:pPr>
        <w:numPr>
          <w:ilvl w:val="0"/>
          <w:numId w:val="5"/>
        </w:numPr>
        <w:jc w:val="both"/>
        <w:rPr>
          <w:szCs w:val="22"/>
        </w:rPr>
      </w:pPr>
      <w:r w:rsidRPr="00291EBC">
        <w:rPr>
          <w:szCs w:val="22"/>
        </w:rPr>
        <w:t xml:space="preserve">Kontakt </w:t>
      </w:r>
      <w:r w:rsidR="00625A97">
        <w:rPr>
          <w:szCs w:val="22"/>
        </w:rPr>
        <w:t>AMB</w:t>
      </w:r>
      <w:r w:rsidRPr="00291EBC">
        <w:rPr>
          <w:szCs w:val="22"/>
        </w:rPr>
        <w:t>, tlf. 1578 (</w:t>
      </w:r>
      <w:r w:rsidRPr="00291EBC" w:rsidR="00406956">
        <w:rPr>
          <w:szCs w:val="22"/>
        </w:rPr>
        <w:t xml:space="preserve">1290 for Akuttmottaket, Operasjons-, Intensiv- og Anestesiavdelingen) </w:t>
      </w:r>
      <w:r w:rsidRPr="00291EBC">
        <w:rPr>
          <w:szCs w:val="22"/>
        </w:rPr>
        <w:t>for prøvetaking</w:t>
      </w:r>
      <w:r w:rsidR="006E4692">
        <w:rPr>
          <w:szCs w:val="22"/>
        </w:rPr>
        <w:t>.</w:t>
      </w:r>
    </w:p>
    <w:p w:rsidR="00F94FFB" w:rsidRPr="00291EBC" w:rsidP="00BF15EC">
      <w:pPr>
        <w:numPr>
          <w:ilvl w:val="0"/>
          <w:numId w:val="5"/>
        </w:numPr>
        <w:jc w:val="both"/>
        <w:rPr>
          <w:szCs w:val="22"/>
        </w:rPr>
      </w:pPr>
      <w:r w:rsidRPr="00E577FB">
        <w:rPr>
          <w:szCs w:val="22"/>
        </w:rPr>
        <w:t xml:space="preserve">Blodposen med transfusjonssettet skal straks returneres til </w:t>
      </w:r>
      <w:r w:rsidR="00625A97">
        <w:rPr>
          <w:szCs w:val="22"/>
        </w:rPr>
        <w:t>AMB</w:t>
      </w:r>
      <w:r w:rsidRPr="00291EBC">
        <w:rPr>
          <w:szCs w:val="22"/>
        </w:rPr>
        <w:t xml:space="preserve"> sammen med utfylt og signert følgeseddel påført beskrivelse av komplikasjonene</w:t>
      </w:r>
      <w:r w:rsidR="006E4692">
        <w:rPr>
          <w:szCs w:val="22"/>
        </w:rPr>
        <w:t>.</w:t>
      </w:r>
    </w:p>
    <w:p w:rsidR="00F94FFB" w:rsidRPr="00291EBC" w:rsidP="00BF15EC">
      <w:pPr>
        <w:numPr>
          <w:ilvl w:val="1"/>
          <w:numId w:val="5"/>
        </w:numPr>
        <w:jc w:val="both"/>
        <w:rPr>
          <w:szCs w:val="22"/>
        </w:rPr>
      </w:pPr>
      <w:r w:rsidRPr="00291EBC">
        <w:rPr>
          <w:szCs w:val="22"/>
        </w:rPr>
        <w:t>Ved temperaturstigning hos pasienten vil BiO vite hvor mye temperaturen har steget. Hvis temperaturen har steget med mer enn 1 °C</w:t>
      </w:r>
      <w:r w:rsidR="000064B7">
        <w:rPr>
          <w:szCs w:val="22"/>
        </w:rPr>
        <w:t>,</w:t>
      </w:r>
      <w:r w:rsidRPr="00291EBC">
        <w:rPr>
          <w:szCs w:val="22"/>
        </w:rPr>
        <w:t xml:space="preserve"> er etterundersøkelsene mer omfattende enn om den er steget med 0,5 °C</w:t>
      </w:r>
      <w:r w:rsidR="006E4692">
        <w:rPr>
          <w:szCs w:val="22"/>
        </w:rPr>
        <w:t>.</w:t>
      </w:r>
    </w:p>
    <w:p w:rsidR="00853F5D" w:rsidRPr="00291EBC" w:rsidP="00BF15EC">
      <w:pPr>
        <w:numPr>
          <w:ilvl w:val="0"/>
          <w:numId w:val="5"/>
        </w:numPr>
        <w:ind w:right="-58"/>
        <w:jc w:val="both"/>
        <w:rPr>
          <w:szCs w:val="22"/>
        </w:rPr>
      </w:pPr>
      <w:r w:rsidRPr="00291EBC">
        <w:rPr>
          <w:szCs w:val="22"/>
        </w:rPr>
        <w:t>Etterundersøkelser må gjøres av BiO før pasienten kan få mer blod</w:t>
      </w:r>
      <w:r w:rsidR="006E4692">
        <w:rPr>
          <w:szCs w:val="22"/>
        </w:rPr>
        <w:t>.</w:t>
      </w:r>
    </w:p>
    <w:p w:rsidR="00D82EE4" w:rsidRPr="00291EBC" w:rsidP="00BF15EC">
      <w:pPr>
        <w:numPr>
          <w:ilvl w:val="0"/>
          <w:numId w:val="5"/>
        </w:numPr>
        <w:ind w:left="1003" w:hanging="357"/>
        <w:jc w:val="both"/>
        <w:rPr>
          <w:szCs w:val="22"/>
        </w:rPr>
      </w:pPr>
      <w:r w:rsidRPr="00291EBC">
        <w:rPr>
          <w:szCs w:val="22"/>
        </w:rPr>
        <w:t>Den som er ansvarlig for transfusjonen er også ansvarlig for utredning, behandling og dokumentasjon av en ev. transfusjonsreaksjon</w:t>
      </w:r>
      <w:r w:rsidR="006E4692">
        <w:rPr>
          <w:szCs w:val="22"/>
        </w:rPr>
        <w:t>.</w:t>
      </w:r>
    </w:p>
    <w:p w:rsidR="004C79C0" w:rsidP="00BF15EC">
      <w:pPr>
        <w:numPr>
          <w:ilvl w:val="0"/>
          <w:numId w:val="5"/>
        </w:numPr>
        <w:jc w:val="both"/>
        <w:rPr>
          <w:szCs w:val="22"/>
        </w:rPr>
      </w:pPr>
      <w:r w:rsidRPr="00693755">
        <w:rPr>
          <w:szCs w:val="22"/>
        </w:rPr>
        <w:t>T</w:t>
      </w:r>
      <w:r w:rsidRPr="00693755" w:rsidR="001E1C70">
        <w:rPr>
          <w:szCs w:val="22"/>
        </w:rPr>
        <w:t xml:space="preserve">ransfusjonsreaksjoner skal meldes </w:t>
      </w:r>
      <w:r w:rsidRPr="00693755" w:rsidR="00202F0B">
        <w:rPr>
          <w:szCs w:val="22"/>
        </w:rPr>
        <w:t xml:space="preserve">i Synergi </w:t>
      </w:r>
      <w:r w:rsidR="006E4692">
        <w:rPr>
          <w:szCs w:val="22"/>
        </w:rPr>
        <w:t>av transfusjonsansvarlig.</w:t>
      </w:r>
    </w:p>
    <w:p w:rsidR="001D54EB" w:rsidRPr="003A5083" w:rsidP="00BF15EC">
      <w:pPr>
        <w:numPr>
          <w:ilvl w:val="0"/>
          <w:numId w:val="5"/>
        </w:numPr>
        <w:jc w:val="both"/>
        <w:rPr>
          <w:szCs w:val="22"/>
        </w:rPr>
      </w:pPr>
      <w:r w:rsidRPr="004C79C0">
        <w:rPr>
          <w:szCs w:val="22"/>
        </w:rPr>
        <w:t>Melding til Hemovigilans gjøres av BiO</w:t>
      </w:r>
      <w:r w:rsidRPr="004C79C0" w:rsidR="00D82EE4">
        <w:rPr>
          <w:szCs w:val="22"/>
        </w:rPr>
        <w:t xml:space="preserve"> basert på alvorlighetsgrad, funn og informasjon på følgesedler</w:t>
      </w:r>
      <w:r w:rsidRPr="004C79C0" w:rsidR="006E4692">
        <w:rPr>
          <w:szCs w:val="22"/>
        </w:rPr>
        <w:t>.</w:t>
      </w:r>
    </w:p>
    <w:p w:rsidR="001D54EB" w:rsidP="00BF15EC">
      <w:pPr>
        <w:jc w:val="both"/>
        <w:rPr>
          <w:szCs w:val="22"/>
        </w:rPr>
      </w:pPr>
    </w:p>
    <w:p w:rsidR="00147C28" w:rsidRPr="00291EBC" w:rsidP="00BF15EC">
      <w:pPr>
        <w:jc w:val="both"/>
        <w:rPr>
          <w:szCs w:val="22"/>
        </w:rPr>
      </w:pPr>
      <w:r w:rsidRPr="00291EBC">
        <w:rPr>
          <w:szCs w:val="22"/>
        </w:rPr>
        <w:t xml:space="preserve">For mer informasjon, se </w:t>
      </w:r>
    </w:p>
    <w:p w:rsidR="00147C28" w:rsidRPr="00291EBC" w:rsidP="00BF15EC">
      <w:pPr>
        <w:jc w:val="both"/>
        <w:rPr>
          <w:szCs w:val="22"/>
        </w:rPr>
      </w:pPr>
      <w:hyperlink r:id="rId13" w:tooltip="XRF00328 - https://beta.legeforeningen.no/contentassets/91aac334a9904f7abe1ba881fa40792a/tranfusjonshandboken-010217.pdf" w:history="1">
        <w:r w:rsidRPr="00291EBC">
          <w:rPr>
            <w:rStyle w:val="Hyperlink"/>
            <w:szCs w:val="22"/>
          </w:rPr>
          <w:fldChar w:fldCharType="begin" w:fldLock="1"/>
        </w:r>
        <w:r w:rsidRPr="00291EBC">
          <w:rPr>
            <w:rStyle w:val="Hyperlink"/>
            <w:szCs w:val="22"/>
          </w:rPr>
          <w:instrText xml:space="preserve"> DOCPROPERTY XRT00328 \*charformat \* MERGEFORMAT </w:instrText>
        </w:r>
        <w:r w:rsidRPr="00291EBC">
          <w:rPr>
            <w:rStyle w:val="Hyperlink"/>
            <w:szCs w:val="22"/>
          </w:rPr>
          <w:fldChar w:fldCharType="separate"/>
        </w:r>
        <w:r>
          <w:rPr>
            <w:rStyle w:val="Hyperlink"/>
            <w:szCs w:val="22"/>
          </w:rPr>
          <w:t>Den norske legeforening - Klinisk transfusjonshåndbok</w:t>
        </w:r>
        <w:r w:rsidRPr="00291EBC">
          <w:rPr>
            <w:rStyle w:val="Hyperlink"/>
            <w:szCs w:val="22"/>
          </w:rPr>
          <w:fldChar w:fldCharType="end"/>
        </w:r>
      </w:hyperlink>
    </w:p>
    <w:p w:rsidR="00C427B3" w:rsidRPr="00291EBC" w:rsidP="00BF15EC">
      <w:pPr>
        <w:ind w:right="84"/>
        <w:jc w:val="both"/>
        <w:rPr>
          <w:szCs w:val="22"/>
        </w:rPr>
      </w:pPr>
      <w:hyperlink r:id="rId14" w:tooltip="XRF01323 - https://helsedirektoratet.no/retningslinjer/veileder-for-transfusjonstjenesten-i-norge" w:history="1">
        <w:r w:rsidRPr="00291EBC">
          <w:rPr>
            <w:rStyle w:val="Hyperlink"/>
            <w:szCs w:val="22"/>
          </w:rPr>
          <w:fldChar w:fldCharType="begin" w:fldLock="1"/>
        </w:r>
        <w:r w:rsidRPr="00291EBC">
          <w:rPr>
            <w:rStyle w:val="Hyperlink"/>
            <w:szCs w:val="22"/>
          </w:rPr>
          <w:instrText xml:space="preserve"> DOCPROPERTY XRT01323 \*charformat \* MERGEFORMAT </w:instrText>
        </w:r>
        <w:r w:rsidRPr="00291EBC">
          <w:rPr>
            <w:rStyle w:val="Hyperlink"/>
            <w:szCs w:val="22"/>
          </w:rPr>
          <w:fldChar w:fldCharType="separate"/>
        </w:r>
        <w:r>
          <w:rPr>
            <w:rStyle w:val="Hyperlink"/>
            <w:szCs w:val="22"/>
          </w:rPr>
          <w:t>Helsedirektoratet -Transfusjonstjenesten i Norge utgave 7.3 - Veileder for transfusjonstjenesten i Norge</w:t>
        </w:r>
        <w:r w:rsidRPr="00291EBC">
          <w:rPr>
            <w:rStyle w:val="Hyperlink"/>
            <w:szCs w:val="22"/>
          </w:rPr>
          <w:fldChar w:fldCharType="end"/>
        </w:r>
      </w:hyperlink>
    </w:p>
    <w:p w:rsidR="00A86E87" w:rsidP="00BF15EC">
      <w:pPr>
        <w:jc w:val="both"/>
        <w:rPr>
          <w:szCs w:val="22"/>
        </w:rPr>
      </w:pPr>
    </w:p>
    <w:p w:rsidR="00D33E44" w:rsidP="00BF15EC">
      <w:pPr>
        <w:jc w:val="both"/>
        <w:rPr>
          <w:szCs w:val="22"/>
        </w:rPr>
      </w:pPr>
    </w:p>
    <w:p w:rsidR="00FC3AF8" w:rsidP="00BF15EC">
      <w:pPr>
        <w:jc w:val="both"/>
        <w:rPr>
          <w:szCs w:val="22"/>
        </w:rPr>
      </w:pPr>
    </w:p>
    <w:p w:rsidR="00FC3AF8" w:rsidP="00BF15EC">
      <w:pPr>
        <w:jc w:val="both"/>
        <w:rPr>
          <w:szCs w:val="22"/>
        </w:rPr>
      </w:pPr>
    </w:p>
    <w:p w:rsidR="00281445" w:rsidP="00BF15EC">
      <w:pPr>
        <w:jc w:val="both"/>
        <w:rPr>
          <w:szCs w:val="22"/>
        </w:rPr>
      </w:pPr>
    </w:p>
    <w:p w:rsidR="00281445" w:rsidP="00BF15EC">
      <w:pPr>
        <w:jc w:val="both"/>
        <w:rPr>
          <w:szCs w:val="22"/>
        </w:rPr>
      </w:pPr>
    </w:p>
    <w:p w:rsidR="00281445" w:rsidP="00BF15EC">
      <w:pPr>
        <w:jc w:val="both"/>
        <w:rPr>
          <w:szCs w:val="22"/>
        </w:rPr>
      </w:pPr>
    </w:p>
    <w:p w:rsidR="00281445" w:rsidP="00BF15EC">
      <w:pPr>
        <w:jc w:val="both"/>
        <w:rPr>
          <w:szCs w:val="22"/>
        </w:rPr>
      </w:pPr>
    </w:p>
    <w:p w:rsidR="00281445" w:rsidP="00BF15EC">
      <w:pPr>
        <w:jc w:val="both"/>
        <w:rPr>
          <w:szCs w:val="22"/>
        </w:rPr>
      </w:pPr>
    </w:p>
    <w:p w:rsidR="00FC3AF8" w:rsidRPr="00291EBC" w:rsidP="00BF15EC">
      <w:pPr>
        <w:jc w:val="both"/>
        <w:rPr>
          <w:szCs w:val="22"/>
        </w:rPr>
      </w:pPr>
    </w:p>
    <w:p w:rsidR="002F59A7" w:rsidRPr="00872A71" w:rsidP="00BF15EC">
      <w:pPr>
        <w:jc w:val="both"/>
        <w:rPr>
          <w:b/>
          <w:color w:val="808080"/>
        </w:rPr>
      </w:pPr>
      <w:bookmarkStart w:id="91" w:name="_Toc4140601"/>
      <w:r w:rsidRPr="00872A71">
        <w:rPr>
          <w:b/>
        </w:rPr>
        <w:t>Interne k</w:t>
      </w:r>
      <w:r w:rsidRPr="00872A71" w:rsidR="00224777">
        <w:rPr>
          <w:b/>
        </w:rPr>
        <w:t>ryssreferanser</w:t>
      </w:r>
      <w:bookmarkEnd w:id="9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622"/>
        <w:gridCol w:w="786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bookmarkStart w:id="92" w:name="EK_Referanse"/>
            <w:hyperlink r:id="rId8" w:history="1">
              <w:r>
                <w:rPr>
                  <w:b w:val="0"/>
                  <w:color w:val="0000FF"/>
                  <w:u w:val="single"/>
                </w:rPr>
                <w:t>A.2.2-27.3.9</w:t>
              </w:r>
            </w:hyperlink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8" w:history="1">
              <w:r>
                <w:rPr>
                  <w:b w:val="0"/>
                  <w:color w:val="0000FF"/>
                  <w:u w:val="single"/>
                </w:rPr>
                <w:t>Blodbank - Uttak og retur av reserverte SAG i Lexit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5" w:history="1">
              <w:r>
                <w:rPr>
                  <w:b w:val="0"/>
                  <w:color w:val="0000FF"/>
                  <w:u w:val="single"/>
                </w:rPr>
                <w:t>A.2.2-44.2.35</w:t>
              </w:r>
            </w:hyperlink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5" w:history="1">
              <w:r>
                <w:rPr>
                  <w:b w:val="0"/>
                  <w:color w:val="0000FF"/>
                  <w:u w:val="single"/>
                </w:rPr>
                <w:t>DIPS brukerveiledning - Elektronisk rekvirering av prøver til Avdeling for medisinsk biokjemi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9" w:history="1">
              <w:r>
                <w:rPr>
                  <w:b w:val="0"/>
                  <w:color w:val="0000FF"/>
                  <w:u w:val="single"/>
                </w:rPr>
                <w:t>EK.5.2.1.2.1</w:t>
              </w:r>
            </w:hyperlink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9" w:history="1">
              <w:r>
                <w:rPr>
                  <w:b w:val="0"/>
                  <w:color w:val="0000FF"/>
                  <w:u w:val="single"/>
                </w:rPr>
                <w:t>Job Agent - Bestille portør</w:t>
              </w:r>
            </w:hyperlink>
          </w:p>
        </w:tc>
      </w:tr>
    </w:tbl>
    <w:p w:rsidR="002F59A7" w:rsidRPr="00291EBC" w:rsidP="00BF15EC">
      <w:pPr>
        <w:pStyle w:val="Punktheading"/>
        <w:jc w:val="both"/>
        <w:rPr>
          <w:szCs w:val="22"/>
        </w:rPr>
      </w:pPr>
      <w:bookmarkEnd w:id="92"/>
      <w:r w:rsidRPr="00291EBC">
        <w:rPr>
          <w:szCs w:val="22"/>
        </w:rPr>
        <w:t>Eksterne referanser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48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bookmarkStart w:id="93" w:name="EK_EksRef"/>
            <w:hyperlink r:id="rId14" w:history="1">
              <w:r>
                <w:rPr>
                  <w:b w:val="0"/>
                  <w:color w:val="0000FF"/>
                  <w:u w:val="single"/>
                </w:rPr>
                <w:t>REF.2.3.67 Helsedirektoratet -Transfusjonstjenesten i Norge utgave 7.3 - Veileder for transfusjonstjenesten i Norge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6" w:history="1">
              <w:r>
                <w:rPr>
                  <w:b w:val="0"/>
                  <w:color w:val="0000FF"/>
                  <w:u w:val="single"/>
                </w:rPr>
                <w:t>REF.2.3.66 Helsedirektoratet - TACO sjekkliste (transfusjonsassosiert volumoverbelastning)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:rsidP="00BF15EC">
            <w:pPr>
              <w:numPr>
                <w:ilvl w:val="0"/>
                <w:numId w:val="0"/>
              </w:numPr>
              <w:jc w:val="both"/>
              <w:rPr>
                <w:b w:val="0"/>
                <w:color w:val="0000FF"/>
                <w:u w:val="single"/>
              </w:rPr>
            </w:pPr>
            <w:hyperlink r:id="rId13" w:history="1">
              <w:r>
                <w:rPr>
                  <w:b w:val="0"/>
                  <w:color w:val="0000FF"/>
                  <w:u w:val="single"/>
                </w:rPr>
                <w:t>REF.12.2.11 Den norske legeforening - Klinisk transfusjonshåndbok</w:t>
              </w:r>
            </w:hyperlink>
          </w:p>
        </w:tc>
      </w:tr>
    </w:tbl>
    <w:p w:rsidR="00872A71" w:rsidRPr="00291EBC" w:rsidP="00BF15EC">
      <w:pPr>
        <w:jc w:val="both"/>
        <w:rPr>
          <w:szCs w:val="22"/>
        </w:rPr>
      </w:pPr>
      <w:bookmarkEnd w:id="93"/>
    </w:p>
    <w:sectPr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40" w:code="9"/>
      <w:pgMar w:top="567" w:right="567" w:bottom="851" w:left="851" w:header="454" w:footer="454" w:gutter="0"/>
      <w:pgNumType w:start="1"/>
      <w:cols w:space="708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51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48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6"/>
      <w:gridCol w:w="2976"/>
      <w:gridCol w:w="4820"/>
      <w:gridCol w:w="1129"/>
    </w:tblGrid>
    <w:tr w:rsidTr="0028662F">
      <w:tblPrEx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86" w:type="dxa"/>
        </w:tcPr>
        <w:p w:rsidR="00582C28" w:rsidRPr="00400100" w:rsidP="007948D9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>Dok ID:</w:t>
          </w:r>
          <w:r>
            <w:rPr>
              <w:color w:val="000080"/>
              <w:sz w:val="18"/>
              <w:szCs w:val="18"/>
            </w:rPr>
            <w:t xml:space="preserve"> </w:t>
          </w:r>
          <w:r>
            <w:rPr>
              <w:color w:val="000080"/>
              <w:sz w:val="18"/>
              <w:szCs w:val="18"/>
            </w:rPr>
            <w:fldChar w:fldCharType="begin" w:fldLock="1"/>
          </w:r>
          <w:r>
            <w:rPr>
              <w:color w:val="000080"/>
              <w:sz w:val="18"/>
              <w:szCs w:val="18"/>
            </w:rPr>
            <w:instrText xml:space="preserve"> DOCPROPERTY EK_DokumentID </w:instrText>
          </w:r>
          <w:r>
            <w:rPr>
              <w:color w:val="000080"/>
              <w:sz w:val="18"/>
              <w:szCs w:val="18"/>
            </w:rPr>
            <w:fldChar w:fldCharType="separate"/>
          </w:r>
          <w:r>
            <w:rPr>
              <w:color w:val="000080"/>
              <w:sz w:val="18"/>
              <w:szCs w:val="18"/>
            </w:rPr>
            <w:t>D11789</w:t>
          </w:r>
          <w:r>
            <w:rPr>
              <w:color w:val="000080"/>
              <w:sz w:val="18"/>
              <w:szCs w:val="18"/>
            </w:rPr>
            <w:fldChar w:fldCharType="end"/>
          </w:r>
          <w:r w:rsidRPr="00400100">
            <w:rPr>
              <w:color w:val="000080"/>
              <w:sz w:val="18"/>
              <w:szCs w:val="18"/>
            </w:rPr>
            <w:t xml:space="preserve"> </w:t>
          </w:r>
        </w:p>
      </w:tc>
      <w:tc>
        <w:tcPr>
          <w:tcW w:w="2976" w:type="dxa"/>
        </w:tcPr>
        <w:p w:rsidR="00582C28" w:rsidRPr="00400100" w:rsidP="007948D9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 xml:space="preserve">Dokumenttype: </w:t>
          </w:r>
          <w:r w:rsidRPr="00400100">
            <w:rPr>
              <w:color w:val="000080"/>
              <w:sz w:val="18"/>
              <w:szCs w:val="18"/>
            </w:rPr>
            <w:fldChar w:fldCharType="begin" w:fldLock="1"/>
          </w:r>
          <w:r w:rsidRPr="00400100">
            <w:rPr>
              <w:color w:val="000080"/>
              <w:sz w:val="18"/>
              <w:szCs w:val="18"/>
            </w:rPr>
            <w:instrText xml:space="preserve"> DOCPROPERTY EK_DokType </w:instrText>
          </w:r>
          <w:r w:rsidRPr="00400100">
            <w:rPr>
              <w:color w:val="000080"/>
              <w:sz w:val="18"/>
              <w:szCs w:val="18"/>
            </w:rPr>
            <w:fldChar w:fldCharType="separate"/>
          </w:r>
          <w:r w:rsidRPr="00400100">
            <w:rPr>
              <w:color w:val="000080"/>
              <w:sz w:val="18"/>
              <w:szCs w:val="18"/>
            </w:rPr>
            <w:t>Rutine</w:t>
          </w:r>
          <w:r w:rsidRPr="00400100">
            <w:rPr>
              <w:color w:val="000080"/>
              <w:sz w:val="18"/>
              <w:szCs w:val="18"/>
            </w:rPr>
            <w:fldChar w:fldCharType="end"/>
          </w:r>
        </w:p>
      </w:tc>
      <w:tc>
        <w:tcPr>
          <w:tcW w:w="4820" w:type="dxa"/>
        </w:tcPr>
        <w:p w:rsidR="00582C28" w:rsidRPr="005E2B13" w:rsidP="007948D9">
          <w:pPr>
            <w:pStyle w:val="Footer"/>
            <w:rPr>
              <w:rFonts w:cs="Arial"/>
              <w:b/>
              <w:color w:val="FF0000"/>
              <w:sz w:val="18"/>
              <w:szCs w:val="18"/>
            </w:rPr>
          </w:pPr>
          <w:r w:rsidRPr="005E2B13">
            <w:rPr>
              <w:b/>
              <w:sz w:val="18"/>
              <w:szCs w:val="18"/>
            </w:rPr>
            <w:t>Utskrift kun gyldig på utskriftstidspunkt</w:t>
          </w:r>
        </w:p>
      </w:tc>
      <w:tc>
        <w:tcPr>
          <w:tcW w:w="1129" w:type="dxa"/>
        </w:tcPr>
        <w:p w:rsidR="00582C28" w:rsidRPr="00400100" w:rsidP="007948D9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400100">
            <w:rPr>
              <w:rFonts w:cs="Arial"/>
              <w:sz w:val="18"/>
              <w:szCs w:val="18"/>
            </w:rPr>
            <w:t xml:space="preserve">Side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 xml:space="preserve">PAGE 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8</w:t>
          </w:r>
          <w:r w:rsidRPr="00400100">
            <w:rPr>
              <w:rFonts w:cs="Arial"/>
              <w:sz w:val="18"/>
              <w:szCs w:val="18"/>
            </w:rPr>
            <w:fldChar w:fldCharType="end"/>
          </w:r>
          <w:r w:rsidRPr="00400100">
            <w:rPr>
              <w:rFonts w:cs="Arial"/>
              <w:sz w:val="18"/>
              <w:szCs w:val="18"/>
            </w:rPr>
            <w:t xml:space="preserve"> av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>NUMPAGES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cs="Arial"/>
              <w:sz w:val="18"/>
              <w:szCs w:val="18"/>
            </w:rPr>
            <w:t>8</w:t>
          </w:r>
          <w:r w:rsidRPr="00400100">
            <w:rPr>
              <w:rFonts w:cs="Arial"/>
              <w:sz w:val="18"/>
              <w:szCs w:val="18"/>
            </w:rPr>
            <w:fldChar w:fldCharType="end"/>
          </w:r>
        </w:p>
      </w:tc>
    </w:tr>
  </w:tbl>
  <w:p w:rsidR="009861F0" w:rsidRPr="00523AF2" w:rsidP="00582C28">
    <w:pPr>
      <w:pStyle w:val="Footer"/>
      <w:rPr>
        <w:rFonts w:cs="Arial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49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6"/>
      <w:gridCol w:w="2976"/>
      <w:gridCol w:w="4820"/>
      <w:gridCol w:w="1129"/>
    </w:tblGrid>
    <w:tr w:rsidTr="007948D9">
      <w:tblPrEx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86" w:type="dxa"/>
        </w:tcPr>
        <w:p w:rsidR="00582C28" w:rsidRPr="00400100" w:rsidP="00C94CC0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>Dok ID:</w:t>
          </w:r>
          <w:r>
            <w:rPr>
              <w:color w:val="000080"/>
              <w:sz w:val="18"/>
              <w:szCs w:val="18"/>
            </w:rPr>
            <w:t xml:space="preserve"> </w:t>
          </w:r>
          <w:r>
            <w:rPr>
              <w:color w:val="000080"/>
              <w:sz w:val="18"/>
              <w:szCs w:val="18"/>
            </w:rPr>
            <w:fldChar w:fldCharType="begin" w:fldLock="1"/>
          </w:r>
          <w:r>
            <w:rPr>
              <w:color w:val="000080"/>
              <w:sz w:val="18"/>
              <w:szCs w:val="18"/>
            </w:rPr>
            <w:instrText xml:space="preserve"> DOCPROPERTY EK_DokumentID </w:instrText>
          </w:r>
          <w:r>
            <w:rPr>
              <w:color w:val="000080"/>
              <w:sz w:val="18"/>
              <w:szCs w:val="18"/>
            </w:rPr>
            <w:fldChar w:fldCharType="separate"/>
          </w:r>
          <w:r>
            <w:rPr>
              <w:color w:val="000080"/>
              <w:sz w:val="18"/>
              <w:szCs w:val="18"/>
            </w:rPr>
            <w:t>D11789</w:t>
          </w:r>
          <w:r>
            <w:rPr>
              <w:color w:val="000080"/>
              <w:sz w:val="18"/>
              <w:szCs w:val="18"/>
            </w:rPr>
            <w:fldChar w:fldCharType="end"/>
          </w:r>
          <w:r w:rsidRPr="00400100">
            <w:rPr>
              <w:color w:val="000080"/>
              <w:sz w:val="18"/>
              <w:szCs w:val="18"/>
            </w:rPr>
            <w:t xml:space="preserve"> </w:t>
          </w:r>
        </w:p>
      </w:tc>
      <w:tc>
        <w:tcPr>
          <w:tcW w:w="2976" w:type="dxa"/>
        </w:tcPr>
        <w:p w:rsidR="00582C28" w:rsidRPr="00400100" w:rsidP="00C94CC0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 xml:space="preserve">Dokumenttype: </w:t>
          </w:r>
          <w:r w:rsidRPr="00400100">
            <w:rPr>
              <w:color w:val="000080"/>
              <w:sz w:val="18"/>
              <w:szCs w:val="18"/>
            </w:rPr>
            <w:fldChar w:fldCharType="begin" w:fldLock="1"/>
          </w:r>
          <w:r w:rsidRPr="00400100">
            <w:rPr>
              <w:color w:val="000080"/>
              <w:sz w:val="18"/>
              <w:szCs w:val="18"/>
            </w:rPr>
            <w:instrText xml:space="preserve"> DOCPROPERTY EK_DokType </w:instrText>
          </w:r>
          <w:r w:rsidRPr="00400100">
            <w:rPr>
              <w:color w:val="000080"/>
              <w:sz w:val="18"/>
              <w:szCs w:val="18"/>
            </w:rPr>
            <w:fldChar w:fldCharType="separate"/>
          </w:r>
          <w:r w:rsidRPr="00400100">
            <w:rPr>
              <w:color w:val="000080"/>
              <w:sz w:val="18"/>
              <w:szCs w:val="18"/>
            </w:rPr>
            <w:t>Rutine</w:t>
          </w:r>
          <w:r w:rsidRPr="00400100">
            <w:rPr>
              <w:color w:val="000080"/>
              <w:sz w:val="18"/>
              <w:szCs w:val="18"/>
            </w:rPr>
            <w:fldChar w:fldCharType="end"/>
          </w:r>
        </w:p>
      </w:tc>
      <w:tc>
        <w:tcPr>
          <w:tcW w:w="4820" w:type="dxa"/>
        </w:tcPr>
        <w:p w:rsidR="00582C28" w:rsidRPr="005E2B13" w:rsidP="00C346D0">
          <w:pPr>
            <w:pStyle w:val="Footer"/>
            <w:rPr>
              <w:rFonts w:cs="Arial"/>
              <w:b/>
              <w:color w:val="FF0000"/>
              <w:sz w:val="18"/>
              <w:szCs w:val="18"/>
            </w:rPr>
          </w:pPr>
          <w:r w:rsidRPr="005E2B13">
            <w:rPr>
              <w:b/>
              <w:sz w:val="18"/>
              <w:szCs w:val="18"/>
            </w:rPr>
            <w:t>Utskrift kun gyldig på utskriftstidspunkt</w:t>
          </w:r>
        </w:p>
      </w:tc>
      <w:tc>
        <w:tcPr>
          <w:tcW w:w="1129" w:type="dxa"/>
        </w:tcPr>
        <w:p w:rsidR="00582C28" w:rsidRPr="00400100" w:rsidP="00C94CC0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400100">
            <w:rPr>
              <w:rFonts w:cs="Arial"/>
              <w:sz w:val="18"/>
              <w:szCs w:val="18"/>
            </w:rPr>
            <w:t xml:space="preserve">Side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 xml:space="preserve">PAGE 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1</w:t>
          </w:r>
          <w:r w:rsidRPr="00400100">
            <w:rPr>
              <w:rFonts w:cs="Arial"/>
              <w:sz w:val="18"/>
              <w:szCs w:val="18"/>
            </w:rPr>
            <w:fldChar w:fldCharType="end"/>
          </w:r>
          <w:r w:rsidRPr="00400100">
            <w:rPr>
              <w:rFonts w:cs="Arial"/>
              <w:sz w:val="18"/>
              <w:szCs w:val="18"/>
            </w:rPr>
            <w:t xml:space="preserve"> av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>NUMPAGES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cs="Arial"/>
              <w:sz w:val="18"/>
              <w:szCs w:val="18"/>
            </w:rPr>
            <w:t>8</w:t>
          </w:r>
          <w:r w:rsidRPr="00400100">
            <w:rPr>
              <w:rFonts w:cs="Arial"/>
              <w:sz w:val="18"/>
              <w:szCs w:val="18"/>
            </w:rPr>
            <w:fldChar w:fldCharType="end"/>
          </w:r>
        </w:p>
      </w:tc>
    </w:tr>
  </w:tbl>
  <w:p w:rsidR="009861F0" w:rsidRPr="00523AF2" w:rsidP="00582C28">
    <w:pPr>
      <w:pStyle w:val="Footer"/>
      <w:rPr>
        <w:rFonts w:cs="Arial"/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1F0">
    <w:pPr>
      <w:pStyle w:val="Header"/>
      <w:rPr>
        <w:sz w:val="16"/>
      </w:rPr>
    </w:pPr>
    <w:r>
      <w:rPr>
        <w:sz w:val="16"/>
      </w:rPr>
      <w:fldChar w:fldCharType="begin" w:fldLock="1"/>
    </w:r>
    <w:r>
      <w:rPr>
        <w:color w:val="000080"/>
        <w:sz w:val="16"/>
      </w:rPr>
      <w:instrText xml:space="preserve"> DOCPROPERTY EK_Bedriftsnavn </w:instrText>
    </w:r>
    <w:r>
      <w:rPr>
        <w:sz w:val="16"/>
      </w:rPr>
      <w:fldChar w:fldCharType="separate"/>
    </w:r>
    <w:r>
      <w:rPr>
        <w:color w:val="000080"/>
        <w:sz w:val="16"/>
      </w:rPr>
      <w:t>Diakonhjemmet Sykehus</w:t>
    </w:r>
    <w:r>
      <w:rPr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tblW w:w="10411" w:type="dxa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718"/>
      <w:gridCol w:w="2693"/>
    </w:tblGrid>
    <w:tr w:rsidTr="00E843DE">
      <w:tblPrEx>
        <w:tblW w:w="1041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18" w:type="dxa"/>
        </w:tcPr>
        <w:p w:rsidR="00582C28" w:rsidRPr="00954C26">
          <w:pPr>
            <w:spacing w:before="120" w:after="60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/>
              <w:noProof/>
              <w:color w:val="000080"/>
              <w:sz w:val="20"/>
            </w:rPr>
            <w:drawing>
              <wp:inline distT="0" distB="0" distL="0" distR="0">
                <wp:extent cx="1979295" cy="228600"/>
                <wp:effectExtent l="0" t="0" r="0" b="0"/>
                <wp:docPr id="2" name="Bilde 2" descr="Syk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yklogo_rgb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2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Merge w:val="restart"/>
          <w:vAlign w:val="center"/>
        </w:tcPr>
        <w:p w:rsidR="00582C28" w:rsidRPr="00AF6A0A" w:rsidP="00237E49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Ref nr</w:t>
          </w:r>
          <w:r w:rsidRPr="00AF6A0A">
            <w:rPr>
              <w:rFonts w:cs="Arial"/>
              <w:szCs w:val="22"/>
            </w:rPr>
            <w:t>:</w:t>
          </w:r>
          <w:r>
            <w:rPr>
              <w:rFonts w:cs="Arial"/>
              <w:szCs w:val="22"/>
            </w:rPr>
            <w:t xml:space="preserve"> </w:t>
          </w:r>
          <w:r w:rsidRPr="00AF6A0A">
            <w:rPr>
              <w:rFonts w:cs="Arial"/>
              <w:szCs w:val="22"/>
            </w:rPr>
            <w:fldChar w:fldCharType="begin" w:fldLock="1"/>
          </w:r>
          <w:r w:rsidRPr="00AF6A0A">
            <w:rPr>
              <w:rFonts w:cs="Arial"/>
              <w:color w:val="000080"/>
              <w:szCs w:val="22"/>
            </w:rPr>
            <w:instrText xml:space="preserve"> DOCPROPERTY EK_RefNr </w:instrText>
          </w:r>
          <w:r w:rsidRPr="00AF6A0A">
            <w:rPr>
              <w:rFonts w:cs="Arial"/>
              <w:szCs w:val="22"/>
            </w:rPr>
            <w:fldChar w:fldCharType="separate"/>
          </w:r>
          <w:r w:rsidRPr="00AF6A0A">
            <w:rPr>
              <w:rFonts w:cs="Arial"/>
              <w:color w:val="000080"/>
              <w:szCs w:val="22"/>
            </w:rPr>
            <w:t>A.2.2-27.3.8</w:t>
          </w:r>
          <w:r w:rsidRPr="00AF6A0A">
            <w:rPr>
              <w:rFonts w:cs="Arial"/>
              <w:szCs w:val="22"/>
            </w:rPr>
            <w:fldChar w:fldCharType="end"/>
          </w:r>
        </w:p>
        <w:p w:rsidR="00582C28" w:rsidP="00237E49">
          <w:pPr>
            <w:rPr>
              <w:rFonts w:cs="Arial"/>
              <w:szCs w:val="22"/>
            </w:rPr>
          </w:pPr>
          <w:r w:rsidRPr="00AF6A0A">
            <w:rPr>
              <w:rFonts w:cs="Arial"/>
              <w:szCs w:val="22"/>
            </w:rPr>
            <w:t>Versjon:</w:t>
          </w:r>
          <w:r>
            <w:rPr>
              <w:rFonts w:cs="Arial"/>
              <w:szCs w:val="22"/>
            </w:rPr>
            <w:t xml:space="preserve"> </w:t>
          </w:r>
          <w:r w:rsidRPr="00AF6A0A">
            <w:rPr>
              <w:rFonts w:cs="Arial"/>
              <w:szCs w:val="22"/>
            </w:rPr>
            <w:fldChar w:fldCharType="begin" w:fldLock="1"/>
          </w:r>
          <w:r w:rsidRPr="00AF6A0A">
            <w:rPr>
              <w:rFonts w:cs="Arial"/>
              <w:color w:val="000080"/>
              <w:szCs w:val="22"/>
            </w:rPr>
            <w:instrText xml:space="preserve"> DOCPROPERTY EK_Utgave </w:instrText>
          </w:r>
          <w:r w:rsidRPr="00AF6A0A">
            <w:rPr>
              <w:rFonts w:cs="Arial"/>
              <w:szCs w:val="22"/>
            </w:rPr>
            <w:fldChar w:fldCharType="separate"/>
          </w:r>
          <w:r w:rsidRPr="00AF6A0A">
            <w:rPr>
              <w:rFonts w:cs="Arial"/>
              <w:color w:val="000080"/>
              <w:szCs w:val="22"/>
            </w:rPr>
            <w:t>16.00</w:t>
          </w:r>
          <w:r w:rsidRPr="00AF6A0A">
            <w:rPr>
              <w:rFonts w:cs="Arial"/>
              <w:szCs w:val="22"/>
            </w:rPr>
            <w:fldChar w:fldCharType="end"/>
          </w:r>
        </w:p>
        <w:p w:rsidR="00582C28" w:rsidRPr="00AF6A0A" w:rsidP="00237E49">
          <w:pPr>
            <w:rPr>
              <w:rFonts w:cs="Arial"/>
              <w:szCs w:val="22"/>
            </w:rPr>
          </w:pPr>
          <w:r w:rsidRPr="004D21B8">
            <w:rPr>
              <w:szCs w:val="22"/>
            </w:rPr>
            <w:t>Gyldig fra:</w:t>
          </w:r>
          <w:r>
            <w:rPr>
              <w:szCs w:val="22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EK_GjelderFra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30.03.2026</w:t>
          </w:r>
          <w:r w:rsidRPr="004D21B8">
            <w:rPr>
              <w:szCs w:val="22"/>
            </w:rPr>
            <w:fldChar w:fldCharType="end"/>
          </w:r>
        </w:p>
      </w:tc>
    </w:tr>
    <w:tr w:rsidTr="00EC48DF">
      <w:tblPrEx>
        <w:tblW w:w="10411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18" w:type="dxa"/>
        </w:tcPr>
        <w:p w:rsidR="00582C28" w:rsidRPr="00AF6A0A">
          <w:pPr>
            <w:spacing w:before="60" w:after="60"/>
            <w:rPr>
              <w:rFonts w:cs="Arial"/>
              <w:b/>
              <w:szCs w:val="22"/>
            </w:rPr>
          </w:pPr>
          <w:r w:rsidRPr="00AF6A0A">
            <w:rPr>
              <w:rFonts w:cs="Arial"/>
              <w:b/>
              <w:szCs w:val="22"/>
            </w:rPr>
            <w:fldChar w:fldCharType="begin" w:fldLock="1"/>
          </w:r>
          <w:r w:rsidRPr="00AF6A0A">
            <w:rPr>
              <w:rFonts w:cs="Arial"/>
              <w:b/>
              <w:color w:val="000080"/>
              <w:szCs w:val="22"/>
            </w:rPr>
            <w:instrText xml:space="preserve"> DOCPROPERTY EK_DokTittel </w:instrText>
          </w:r>
          <w:r w:rsidRPr="00AF6A0A">
            <w:rPr>
              <w:rFonts w:cs="Arial"/>
              <w:b/>
              <w:szCs w:val="22"/>
            </w:rPr>
            <w:fldChar w:fldCharType="separate"/>
          </w:r>
          <w:r w:rsidRPr="00AF6A0A">
            <w:rPr>
              <w:rFonts w:cs="Arial"/>
              <w:b/>
              <w:color w:val="000080"/>
              <w:szCs w:val="22"/>
            </w:rPr>
            <w:t>Blodtransfusjon - Bestilling, oppbevaring og bruk av blodprodukter og håndtering ved transfusjonsreaksjon</w:t>
          </w:r>
          <w:r w:rsidRPr="00AF6A0A">
            <w:rPr>
              <w:rFonts w:cs="Arial"/>
              <w:b/>
              <w:szCs w:val="22"/>
            </w:rPr>
            <w:fldChar w:fldCharType="end"/>
          </w:r>
        </w:p>
      </w:tc>
      <w:tc>
        <w:tcPr>
          <w:tcW w:w="2693" w:type="dxa"/>
          <w:vMerge/>
        </w:tcPr>
        <w:p w:rsidR="00582C28" w:rsidRPr="00AF6A0A" w:rsidP="00237E49">
          <w:pPr>
            <w:rPr>
              <w:rFonts w:cs="Arial"/>
              <w:szCs w:val="22"/>
            </w:rPr>
          </w:pPr>
        </w:p>
      </w:tc>
    </w:tr>
  </w:tbl>
  <w:p w:rsidR="009861F0" w:rsidRPr="00954C26" w:rsidP="00582C28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tblW w:w="10490" w:type="dxa"/>
      <w:tblInd w:w="-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797"/>
      <w:gridCol w:w="2693"/>
    </w:tblGrid>
    <w:tr w:rsidTr="00E843DE">
      <w:tblPrEx>
        <w:tblW w:w="104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97" w:type="dxa"/>
        </w:tcPr>
        <w:p w:rsidR="00582C28" w:rsidRPr="004D21B8" w:rsidP="00447AB1">
          <w:pPr>
            <w:tabs>
              <w:tab w:val="left" w:pos="537"/>
            </w:tabs>
            <w:spacing w:before="60"/>
            <w:rPr>
              <w:b/>
              <w:color w:val="000080"/>
              <w:szCs w:val="22"/>
            </w:rPr>
          </w:pPr>
          <w:r>
            <w:rPr>
              <w:b/>
              <w:noProof/>
              <w:color w:val="000080"/>
              <w:szCs w:val="22"/>
            </w:rPr>
            <w:drawing>
              <wp:inline distT="0" distB="0" distL="0" distR="0">
                <wp:extent cx="1979295" cy="222885"/>
                <wp:effectExtent l="0" t="0" r="0" b="0"/>
                <wp:docPr id="3" name="Bilde 3" descr="Syk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Syklogo_rgb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2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2C28" w:rsidRPr="008F75A2" w:rsidP="00447AB1">
          <w:pPr>
            <w:spacing w:after="60"/>
            <w:ind w:left="493"/>
            <w:rPr>
              <w:b/>
              <w:color w:val="000080"/>
              <w:sz w:val="16"/>
              <w:szCs w:val="16"/>
            </w:rPr>
          </w:pPr>
          <w:r w:rsidRPr="008F75A2">
            <w:rPr>
              <w:color w:val="000080"/>
              <w:sz w:val="16"/>
              <w:szCs w:val="16"/>
            </w:rPr>
            <w:fldChar w:fldCharType="begin" w:fldLock="1"/>
          </w:r>
          <w:r w:rsidRPr="008F75A2">
            <w:rPr>
              <w:color w:val="000080"/>
              <w:sz w:val="16"/>
              <w:szCs w:val="16"/>
            </w:rPr>
            <w:instrText xml:space="preserve"> DOCPROPERTY EK_S00MT1 </w:instrText>
          </w:r>
          <w:r w:rsidRPr="008F75A2">
            <w:rPr>
              <w:color w:val="000080"/>
              <w:sz w:val="16"/>
              <w:szCs w:val="16"/>
            </w:rPr>
            <w:fldChar w:fldCharType="separate"/>
          </w:r>
          <w:r w:rsidRPr="008F75A2">
            <w:rPr>
              <w:color w:val="000080"/>
              <w:sz w:val="16"/>
              <w:szCs w:val="16"/>
            </w:rPr>
            <w:t>Avdeling for medisinsk biokjemi/Blodbank/Retningslinjer for blodbanktjenesten</w:t>
          </w:r>
          <w:r w:rsidRPr="008F75A2">
            <w:rPr>
              <w:color w:val="000080"/>
              <w:sz w:val="16"/>
              <w:szCs w:val="16"/>
            </w:rPr>
            <w:fldChar w:fldCharType="end"/>
          </w:r>
        </w:p>
      </w:tc>
      <w:tc>
        <w:tcPr>
          <w:tcW w:w="2693" w:type="dxa"/>
        </w:tcPr>
        <w:p w:rsidR="00582C28" w:rsidRPr="004D21B8" w:rsidP="00447AB1">
          <w:pPr>
            <w:spacing w:before="120" w:after="60"/>
            <w:rPr>
              <w:szCs w:val="22"/>
              <w:lang w:val="de-DE"/>
            </w:rPr>
          </w:pPr>
          <w:r>
            <w:rPr>
              <w:szCs w:val="22"/>
              <w:lang w:val="de-DE"/>
            </w:rPr>
            <w:t>Ref nr</w:t>
          </w:r>
          <w:r w:rsidRPr="004D21B8">
            <w:rPr>
              <w:szCs w:val="22"/>
              <w:lang w:val="de-DE"/>
            </w:rPr>
            <w:t>:</w:t>
          </w:r>
          <w:r>
            <w:rPr>
              <w:szCs w:val="22"/>
              <w:lang w:val="de-DE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  <w:lang w:val="de-DE"/>
            </w:rPr>
            <w:instrText xml:space="preserve"> DOCPROPERTY EK_RefNr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  <w:lang w:val="de-DE"/>
            </w:rPr>
            <w:t>A.2.2-27.3.8</w:t>
          </w:r>
          <w:r w:rsidRPr="004D21B8">
            <w:rPr>
              <w:szCs w:val="22"/>
            </w:rPr>
            <w:fldChar w:fldCharType="end"/>
          </w:r>
        </w:p>
      </w:tc>
    </w:tr>
    <w:tr w:rsidTr="00E843DE">
      <w:tblPrEx>
        <w:tblW w:w="10490" w:type="dxa"/>
        <w:tblInd w:w="-8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97" w:type="dxa"/>
          <w:vMerge w:val="restart"/>
          <w:vAlign w:val="center"/>
        </w:tcPr>
        <w:p w:rsidR="006C310A" w:rsidRPr="004D21B8" w:rsidP="00E843DE">
          <w:pPr>
            <w:spacing w:before="100" w:beforeAutospacing="1" w:after="100" w:afterAutospacing="1"/>
            <w:rPr>
              <w:b/>
              <w:color w:val="000080"/>
              <w:szCs w:val="22"/>
            </w:rPr>
          </w:pPr>
          <w:r w:rsidRPr="004D21B8">
            <w:rPr>
              <w:b/>
              <w:color w:val="000080"/>
              <w:szCs w:val="22"/>
            </w:rPr>
            <w:fldChar w:fldCharType="begin" w:fldLock="1"/>
          </w:r>
          <w:r w:rsidRPr="004D21B8">
            <w:rPr>
              <w:b/>
              <w:color w:val="000080"/>
              <w:szCs w:val="22"/>
            </w:rPr>
            <w:instrText xml:space="preserve"> DOCPROPERTY  EK_DokTittel  \* MERGEFORMAT </w:instrText>
          </w:r>
          <w:r w:rsidRPr="004D21B8">
            <w:rPr>
              <w:b/>
              <w:color w:val="000080"/>
              <w:szCs w:val="22"/>
            </w:rPr>
            <w:fldChar w:fldCharType="separate"/>
          </w:r>
          <w:r>
            <w:rPr>
              <w:b/>
              <w:color w:val="000080"/>
              <w:szCs w:val="22"/>
            </w:rPr>
            <w:t>Blodtransfusjon -</w:t>
          </w:r>
          <w:r w:rsidRPr="004D21B8">
            <w:rPr>
              <w:b/>
              <w:color w:val="000080"/>
              <w:szCs w:val="22"/>
            </w:rPr>
            <w:t xml:space="preserve"> Bestilling, oppbevaring og bruk av blodprodukter og håndtering ved transfusjonsreaksjon</w:t>
          </w:r>
          <w:r w:rsidRPr="004D21B8">
            <w:rPr>
              <w:b/>
              <w:color w:val="000080"/>
              <w:szCs w:val="22"/>
            </w:rPr>
            <w:fldChar w:fldCharType="end"/>
          </w:r>
        </w:p>
      </w:tc>
      <w:tc>
        <w:tcPr>
          <w:tcW w:w="2693" w:type="dxa"/>
          <w:vAlign w:val="center"/>
        </w:tcPr>
        <w:p w:rsidR="006C310A" w:rsidRPr="004D21B8" w:rsidP="00E843DE">
          <w:pPr>
            <w:spacing w:before="100" w:beforeAutospacing="1" w:after="100" w:afterAutospacing="1"/>
            <w:rPr>
              <w:szCs w:val="22"/>
            </w:rPr>
          </w:pPr>
          <w:r w:rsidRPr="004D21B8">
            <w:rPr>
              <w:szCs w:val="22"/>
            </w:rPr>
            <w:t>Versjon:</w:t>
          </w:r>
          <w:r>
            <w:rPr>
              <w:szCs w:val="22"/>
            </w:rPr>
            <w:t xml:space="preserve"> </w:t>
          </w:r>
          <w:r w:rsidRPr="004D21B8">
            <w:rPr>
              <w:color w:val="000080"/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 EK_Utgave </w:instrText>
          </w:r>
          <w:r w:rsidRPr="004D21B8">
            <w:rPr>
              <w:color w:val="000080"/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16.00</w:t>
          </w:r>
          <w:r w:rsidRPr="004D21B8">
            <w:rPr>
              <w:color w:val="000080"/>
              <w:szCs w:val="22"/>
            </w:rPr>
            <w:fldChar w:fldCharType="end"/>
          </w:r>
        </w:p>
      </w:tc>
    </w:tr>
    <w:tr w:rsidTr="002116EE">
      <w:tblPrEx>
        <w:tblW w:w="10490" w:type="dxa"/>
        <w:tblInd w:w="-8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7797" w:type="dxa"/>
          <w:vMerge/>
        </w:tcPr>
        <w:p w:rsidR="006C310A" w:rsidRPr="004D21B8" w:rsidP="00CE6EE4">
          <w:pPr>
            <w:rPr>
              <w:szCs w:val="22"/>
            </w:rPr>
          </w:pPr>
        </w:p>
      </w:tc>
      <w:tc>
        <w:tcPr>
          <w:tcW w:w="2693" w:type="dxa"/>
        </w:tcPr>
        <w:p w:rsidR="006C310A" w:rsidRPr="004D21B8" w:rsidP="00CE6EE4">
          <w:pPr>
            <w:rPr>
              <w:szCs w:val="22"/>
            </w:rPr>
          </w:pPr>
          <w:r w:rsidRPr="004D21B8">
            <w:rPr>
              <w:szCs w:val="22"/>
            </w:rPr>
            <w:t>Gyldig fra:</w:t>
          </w:r>
          <w:r>
            <w:rPr>
              <w:szCs w:val="22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EK_GjelderFra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30.03.2026</w:t>
          </w:r>
          <w:r w:rsidRPr="004D21B8">
            <w:rPr>
              <w:szCs w:val="22"/>
            </w:rPr>
            <w:fldChar w:fldCharType="end"/>
          </w:r>
        </w:p>
      </w:tc>
    </w:tr>
  </w:tbl>
  <w:p w:rsidR="009861F0" w:rsidP="00582C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3"/>
    <w:multiLevelType w:val="singleLevel"/>
    <w:tmpl w:val="50CABC2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606A0"/>
    <w:multiLevelType w:val="hybridMultilevel"/>
    <w:tmpl w:val="8CE492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707B13"/>
    <w:multiLevelType w:val="hybridMultilevel"/>
    <w:tmpl w:val="B716479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F6522"/>
    <w:multiLevelType w:val="hybridMultilevel"/>
    <w:tmpl w:val="E410E2D4"/>
    <w:lvl w:ilvl="0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35317"/>
    <w:multiLevelType w:val="hybridMultilevel"/>
    <w:tmpl w:val="E24ABD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23CD0"/>
    <w:multiLevelType w:val="multilevel"/>
    <w:tmpl w:val="DDB89F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>
    <w:nsid w:val="0D1875D1"/>
    <w:multiLevelType w:val="multilevel"/>
    <w:tmpl w:val="8AEAC26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0D4F4E0A"/>
    <w:multiLevelType w:val="hybridMultilevel"/>
    <w:tmpl w:val="10FA920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D13A43"/>
    <w:multiLevelType w:val="hybridMultilevel"/>
    <w:tmpl w:val="992005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A74101"/>
    <w:multiLevelType w:val="hybridMultilevel"/>
    <w:tmpl w:val="FFBC52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9E456D"/>
    <w:multiLevelType w:val="hybridMultilevel"/>
    <w:tmpl w:val="3D60E78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11FF0CE8"/>
    <w:multiLevelType w:val="hybridMultilevel"/>
    <w:tmpl w:val="B308AA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A6281F"/>
    <w:multiLevelType w:val="hybridMultilevel"/>
    <w:tmpl w:val="9F7864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9534B5"/>
    <w:multiLevelType w:val="hybridMultilevel"/>
    <w:tmpl w:val="12B87B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8E0302"/>
    <w:multiLevelType w:val="hybridMultilevel"/>
    <w:tmpl w:val="4BB866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AD26B6"/>
    <w:multiLevelType w:val="hybridMultilevel"/>
    <w:tmpl w:val="5C0810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306098"/>
    <w:multiLevelType w:val="hybridMultilevel"/>
    <w:tmpl w:val="CC7C3AE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81A40"/>
    <w:multiLevelType w:val="hybridMultilevel"/>
    <w:tmpl w:val="862490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E16CBF"/>
    <w:multiLevelType w:val="hybridMultilevel"/>
    <w:tmpl w:val="702E05F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A91AB3"/>
    <w:multiLevelType w:val="hybridMultilevel"/>
    <w:tmpl w:val="F9D279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197343"/>
    <w:multiLevelType w:val="hybridMultilevel"/>
    <w:tmpl w:val="1F8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B66C48"/>
    <w:multiLevelType w:val="hybridMultilevel"/>
    <w:tmpl w:val="C2049472"/>
    <w:lvl w:ilvl="0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>
    <w:nsid w:val="4905197F"/>
    <w:multiLevelType w:val="hybridMultilevel"/>
    <w:tmpl w:val="28744E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DC5A2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5160405"/>
    <w:multiLevelType w:val="hybridMultilevel"/>
    <w:tmpl w:val="A5E23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3E3EE2"/>
    <w:multiLevelType w:val="hybridMultilevel"/>
    <w:tmpl w:val="253AA5B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774ACB"/>
    <w:multiLevelType w:val="hybridMultilevel"/>
    <w:tmpl w:val="FFF27E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472AA"/>
    <w:multiLevelType w:val="hybridMultilevel"/>
    <w:tmpl w:val="752223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A07304"/>
    <w:multiLevelType w:val="hybridMultilevel"/>
    <w:tmpl w:val="45A2AC2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EC5B13"/>
    <w:multiLevelType w:val="hybridMultilevel"/>
    <w:tmpl w:val="3F609EC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6A230A"/>
    <w:multiLevelType w:val="hybridMultilevel"/>
    <w:tmpl w:val="5AD8AD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F733DA"/>
    <w:multiLevelType w:val="hybridMultilevel"/>
    <w:tmpl w:val="277A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2A00CC"/>
    <w:multiLevelType w:val="hybridMultilevel"/>
    <w:tmpl w:val="9280D6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D86CE1"/>
    <w:multiLevelType w:val="hybridMultilevel"/>
    <w:tmpl w:val="9552CF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E2414"/>
    <w:multiLevelType w:val="hybridMultilevel"/>
    <w:tmpl w:val="5314AF3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D1DAB"/>
    <w:multiLevelType w:val="hybridMultilevel"/>
    <w:tmpl w:val="DCE004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CB32EF"/>
    <w:multiLevelType w:val="multilevel"/>
    <w:tmpl w:val="8EB6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F90376"/>
    <w:multiLevelType w:val="hybridMultilevel"/>
    <w:tmpl w:val="090A1AA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C6035E1"/>
    <w:multiLevelType w:val="hybridMultilevel"/>
    <w:tmpl w:val="83BADD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175B9"/>
    <w:multiLevelType w:val="multilevel"/>
    <w:tmpl w:val="F8C0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675BAB"/>
    <w:multiLevelType w:val="hybridMultilevel"/>
    <w:tmpl w:val="22DA880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84010">
    <w:abstractNumId w:val="23"/>
  </w:num>
  <w:num w:numId="2" w16cid:durableId="1337032219">
    <w:abstractNumId w:val="31"/>
  </w:num>
  <w:num w:numId="3" w16cid:durableId="1460293687">
    <w:abstractNumId w:val="20"/>
  </w:num>
  <w:num w:numId="4" w16cid:durableId="1051736604">
    <w:abstractNumId w:val="10"/>
  </w:num>
  <w:num w:numId="5" w16cid:durableId="1931543937">
    <w:abstractNumId w:val="37"/>
  </w:num>
  <w:num w:numId="6" w16cid:durableId="275597467">
    <w:abstractNumId w:val="19"/>
  </w:num>
  <w:num w:numId="7" w16cid:durableId="1868711339">
    <w:abstractNumId w:val="15"/>
  </w:num>
  <w:num w:numId="8" w16cid:durableId="1316372206">
    <w:abstractNumId w:val="27"/>
  </w:num>
  <w:num w:numId="9" w16cid:durableId="1284313687">
    <w:abstractNumId w:val="2"/>
  </w:num>
  <w:num w:numId="10" w16cid:durableId="1208949455">
    <w:abstractNumId w:val="8"/>
  </w:num>
  <w:num w:numId="11" w16cid:durableId="509561627">
    <w:abstractNumId w:val="11"/>
  </w:num>
  <w:num w:numId="12" w16cid:durableId="1523936417">
    <w:abstractNumId w:val="14"/>
  </w:num>
  <w:num w:numId="13" w16cid:durableId="1437561097">
    <w:abstractNumId w:val="33"/>
  </w:num>
  <w:num w:numId="14" w16cid:durableId="717358627">
    <w:abstractNumId w:val="22"/>
  </w:num>
  <w:num w:numId="15" w16cid:durableId="1648899541">
    <w:abstractNumId w:val="40"/>
  </w:num>
  <w:num w:numId="16" w16cid:durableId="1037269184">
    <w:abstractNumId w:val="25"/>
  </w:num>
  <w:num w:numId="17" w16cid:durableId="1504856991">
    <w:abstractNumId w:val="29"/>
  </w:num>
  <w:num w:numId="18" w16cid:durableId="452790664">
    <w:abstractNumId w:val="4"/>
  </w:num>
  <w:num w:numId="19" w16cid:durableId="1031883423">
    <w:abstractNumId w:val="17"/>
  </w:num>
  <w:num w:numId="20" w16cid:durableId="577440735">
    <w:abstractNumId w:val="1"/>
  </w:num>
  <w:num w:numId="21" w16cid:durableId="1848982662">
    <w:abstractNumId w:val="9"/>
  </w:num>
  <w:num w:numId="22" w16cid:durableId="2098675306">
    <w:abstractNumId w:val="7"/>
  </w:num>
  <w:num w:numId="23" w16cid:durableId="438986479">
    <w:abstractNumId w:val="26"/>
  </w:num>
  <w:num w:numId="24" w16cid:durableId="1911962821">
    <w:abstractNumId w:val="21"/>
  </w:num>
  <w:num w:numId="25" w16cid:durableId="1373535266">
    <w:abstractNumId w:val="34"/>
  </w:num>
  <w:num w:numId="26" w16cid:durableId="332806577">
    <w:abstractNumId w:val="38"/>
  </w:num>
  <w:num w:numId="27" w16cid:durableId="325787705">
    <w:abstractNumId w:val="28"/>
  </w:num>
  <w:num w:numId="28" w16cid:durableId="451242302">
    <w:abstractNumId w:val="16"/>
  </w:num>
  <w:num w:numId="29" w16cid:durableId="307370587">
    <w:abstractNumId w:val="18"/>
  </w:num>
  <w:num w:numId="30" w16cid:durableId="1612199354">
    <w:abstractNumId w:val="13"/>
  </w:num>
  <w:num w:numId="31" w16cid:durableId="2103453106">
    <w:abstractNumId w:val="12"/>
  </w:num>
  <w:num w:numId="32" w16cid:durableId="2015455041">
    <w:abstractNumId w:val="23"/>
    <w:lvlOverride w:ilvl="0">
      <w:startOverride w:val="1"/>
    </w:lvlOverride>
  </w:num>
  <w:num w:numId="33" w16cid:durableId="1444765614">
    <w:abstractNumId w:val="24"/>
  </w:num>
  <w:num w:numId="34" w16cid:durableId="862859634">
    <w:abstractNumId w:val="9"/>
  </w:num>
  <w:num w:numId="35" w16cid:durableId="1061290327">
    <w:abstractNumId w:val="30"/>
  </w:num>
  <w:num w:numId="36" w16cid:durableId="1919515359">
    <w:abstractNumId w:val="5"/>
  </w:num>
  <w:num w:numId="37" w16cid:durableId="1976064421">
    <w:abstractNumId w:val="32"/>
  </w:num>
  <w:num w:numId="38" w16cid:durableId="682513318">
    <w:abstractNumId w:val="35"/>
  </w:num>
  <w:num w:numId="39" w16cid:durableId="676423563">
    <w:abstractNumId w:val="0"/>
  </w:num>
  <w:num w:numId="40" w16cid:durableId="1730422155">
    <w:abstractNumId w:val="6"/>
  </w:num>
  <w:num w:numId="41" w16cid:durableId="581840723">
    <w:abstractNumId w:val="3"/>
  </w:num>
  <w:num w:numId="42" w16cid:durableId="1820418638">
    <w:abstractNumId w:val="39"/>
  </w:num>
  <w:num w:numId="43" w16cid:durableId="203230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0"/>
  <w:embedSystemFonts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A7"/>
    <w:rsid w:val="00002016"/>
    <w:rsid w:val="0000314C"/>
    <w:rsid w:val="000064B7"/>
    <w:rsid w:val="00006FB7"/>
    <w:rsid w:val="00013012"/>
    <w:rsid w:val="00014ADC"/>
    <w:rsid w:val="00016A1D"/>
    <w:rsid w:val="00022828"/>
    <w:rsid w:val="0002392E"/>
    <w:rsid w:val="000254AF"/>
    <w:rsid w:val="00025F10"/>
    <w:rsid w:val="000350F8"/>
    <w:rsid w:val="00035976"/>
    <w:rsid w:val="00037648"/>
    <w:rsid w:val="00043459"/>
    <w:rsid w:val="000442F5"/>
    <w:rsid w:val="00051D2E"/>
    <w:rsid w:val="00056DD8"/>
    <w:rsid w:val="000614E0"/>
    <w:rsid w:val="000731D7"/>
    <w:rsid w:val="00076C89"/>
    <w:rsid w:val="00077AB1"/>
    <w:rsid w:val="0008703E"/>
    <w:rsid w:val="00094E92"/>
    <w:rsid w:val="000A362F"/>
    <w:rsid w:val="000B717A"/>
    <w:rsid w:val="000C2324"/>
    <w:rsid w:val="000C340D"/>
    <w:rsid w:val="000C3B09"/>
    <w:rsid w:val="000D087A"/>
    <w:rsid w:val="000D262E"/>
    <w:rsid w:val="000D39BA"/>
    <w:rsid w:val="000E3151"/>
    <w:rsid w:val="000E3A63"/>
    <w:rsid w:val="000E6F8E"/>
    <w:rsid w:val="000E75D9"/>
    <w:rsid w:val="000F208B"/>
    <w:rsid w:val="00100E94"/>
    <w:rsid w:val="00101C81"/>
    <w:rsid w:val="00102C9D"/>
    <w:rsid w:val="00105C25"/>
    <w:rsid w:val="001061F5"/>
    <w:rsid w:val="00107152"/>
    <w:rsid w:val="001100D2"/>
    <w:rsid w:val="00111119"/>
    <w:rsid w:val="00111E2A"/>
    <w:rsid w:val="00115620"/>
    <w:rsid w:val="00115A71"/>
    <w:rsid w:val="0012035F"/>
    <w:rsid w:val="0012413B"/>
    <w:rsid w:val="00124619"/>
    <w:rsid w:val="00124F5A"/>
    <w:rsid w:val="00124F90"/>
    <w:rsid w:val="001266AC"/>
    <w:rsid w:val="00131FBC"/>
    <w:rsid w:val="00132290"/>
    <w:rsid w:val="00132563"/>
    <w:rsid w:val="0013322D"/>
    <w:rsid w:val="001355E6"/>
    <w:rsid w:val="00141463"/>
    <w:rsid w:val="0014288D"/>
    <w:rsid w:val="00145701"/>
    <w:rsid w:val="00147972"/>
    <w:rsid w:val="00147C28"/>
    <w:rsid w:val="001509CF"/>
    <w:rsid w:val="001514DD"/>
    <w:rsid w:val="00156179"/>
    <w:rsid w:val="001634E3"/>
    <w:rsid w:val="00164BDF"/>
    <w:rsid w:val="0017107A"/>
    <w:rsid w:val="0017189B"/>
    <w:rsid w:val="001733A9"/>
    <w:rsid w:val="00174210"/>
    <w:rsid w:val="0017505E"/>
    <w:rsid w:val="001778BC"/>
    <w:rsid w:val="00177B82"/>
    <w:rsid w:val="0018411A"/>
    <w:rsid w:val="001872CD"/>
    <w:rsid w:val="00190C89"/>
    <w:rsid w:val="00196EB0"/>
    <w:rsid w:val="00196F56"/>
    <w:rsid w:val="001A0220"/>
    <w:rsid w:val="001A3109"/>
    <w:rsid w:val="001A3D8D"/>
    <w:rsid w:val="001A6509"/>
    <w:rsid w:val="001B0F60"/>
    <w:rsid w:val="001B1959"/>
    <w:rsid w:val="001B5789"/>
    <w:rsid w:val="001B7D37"/>
    <w:rsid w:val="001C025C"/>
    <w:rsid w:val="001C1EFF"/>
    <w:rsid w:val="001C68A1"/>
    <w:rsid w:val="001D13F9"/>
    <w:rsid w:val="001D199F"/>
    <w:rsid w:val="001D2E1A"/>
    <w:rsid w:val="001D3526"/>
    <w:rsid w:val="001D401F"/>
    <w:rsid w:val="001D446D"/>
    <w:rsid w:val="001D54EB"/>
    <w:rsid w:val="001D792C"/>
    <w:rsid w:val="001E0854"/>
    <w:rsid w:val="001E1904"/>
    <w:rsid w:val="001E1C70"/>
    <w:rsid w:val="001E49C4"/>
    <w:rsid w:val="001E7AF4"/>
    <w:rsid w:val="001F75CF"/>
    <w:rsid w:val="00200B81"/>
    <w:rsid w:val="00202064"/>
    <w:rsid w:val="00202F0B"/>
    <w:rsid w:val="00203710"/>
    <w:rsid w:val="002078A5"/>
    <w:rsid w:val="0021029D"/>
    <w:rsid w:val="0021064F"/>
    <w:rsid w:val="002139DA"/>
    <w:rsid w:val="002152A0"/>
    <w:rsid w:val="00215B57"/>
    <w:rsid w:val="0021649A"/>
    <w:rsid w:val="00217460"/>
    <w:rsid w:val="00217574"/>
    <w:rsid w:val="002236B8"/>
    <w:rsid w:val="00224777"/>
    <w:rsid w:val="00226A14"/>
    <w:rsid w:val="002332AD"/>
    <w:rsid w:val="0023452D"/>
    <w:rsid w:val="0023513E"/>
    <w:rsid w:val="00237E49"/>
    <w:rsid w:val="00242B25"/>
    <w:rsid w:val="00242B95"/>
    <w:rsid w:val="00242C58"/>
    <w:rsid w:val="00245216"/>
    <w:rsid w:val="002502AE"/>
    <w:rsid w:val="00250944"/>
    <w:rsid w:val="00251860"/>
    <w:rsid w:val="00252BB6"/>
    <w:rsid w:val="00262D6D"/>
    <w:rsid w:val="00263187"/>
    <w:rsid w:val="00266410"/>
    <w:rsid w:val="00267957"/>
    <w:rsid w:val="00267FFD"/>
    <w:rsid w:val="0027352F"/>
    <w:rsid w:val="00273893"/>
    <w:rsid w:val="00274282"/>
    <w:rsid w:val="002768A5"/>
    <w:rsid w:val="00277B3D"/>
    <w:rsid w:val="00281445"/>
    <w:rsid w:val="00282A90"/>
    <w:rsid w:val="00283969"/>
    <w:rsid w:val="00285D58"/>
    <w:rsid w:val="00286A65"/>
    <w:rsid w:val="00291EBC"/>
    <w:rsid w:val="00293C52"/>
    <w:rsid w:val="00293DA1"/>
    <w:rsid w:val="0029611D"/>
    <w:rsid w:val="002A1802"/>
    <w:rsid w:val="002B0165"/>
    <w:rsid w:val="002B104E"/>
    <w:rsid w:val="002B1C7B"/>
    <w:rsid w:val="002B30D6"/>
    <w:rsid w:val="002B447E"/>
    <w:rsid w:val="002B5339"/>
    <w:rsid w:val="002B63ED"/>
    <w:rsid w:val="002C0DDF"/>
    <w:rsid w:val="002C2C08"/>
    <w:rsid w:val="002C57F9"/>
    <w:rsid w:val="002C6ED7"/>
    <w:rsid w:val="002D0E25"/>
    <w:rsid w:val="002E186A"/>
    <w:rsid w:val="002E63CB"/>
    <w:rsid w:val="002E7F7C"/>
    <w:rsid w:val="002F0048"/>
    <w:rsid w:val="002F0F8F"/>
    <w:rsid w:val="002F1BB6"/>
    <w:rsid w:val="002F2946"/>
    <w:rsid w:val="002F395A"/>
    <w:rsid w:val="002F3BC8"/>
    <w:rsid w:val="002F59A7"/>
    <w:rsid w:val="002F6E47"/>
    <w:rsid w:val="002F6E7B"/>
    <w:rsid w:val="002F71F8"/>
    <w:rsid w:val="00301C7D"/>
    <w:rsid w:val="00302C9E"/>
    <w:rsid w:val="003036A9"/>
    <w:rsid w:val="0030650C"/>
    <w:rsid w:val="0030652C"/>
    <w:rsid w:val="0031205E"/>
    <w:rsid w:val="0031575E"/>
    <w:rsid w:val="003204A1"/>
    <w:rsid w:val="003209C2"/>
    <w:rsid w:val="00321A56"/>
    <w:rsid w:val="003223BC"/>
    <w:rsid w:val="00323118"/>
    <w:rsid w:val="0032335B"/>
    <w:rsid w:val="003258CB"/>
    <w:rsid w:val="00337E96"/>
    <w:rsid w:val="00340D95"/>
    <w:rsid w:val="00343E8C"/>
    <w:rsid w:val="003446C1"/>
    <w:rsid w:val="003464C0"/>
    <w:rsid w:val="00350827"/>
    <w:rsid w:val="00351236"/>
    <w:rsid w:val="00364228"/>
    <w:rsid w:val="00364E5F"/>
    <w:rsid w:val="00375653"/>
    <w:rsid w:val="00381841"/>
    <w:rsid w:val="0038290D"/>
    <w:rsid w:val="00382980"/>
    <w:rsid w:val="00386224"/>
    <w:rsid w:val="0039680B"/>
    <w:rsid w:val="0039788B"/>
    <w:rsid w:val="003A4462"/>
    <w:rsid w:val="003A5083"/>
    <w:rsid w:val="003A5CD8"/>
    <w:rsid w:val="003A6B03"/>
    <w:rsid w:val="003A77FD"/>
    <w:rsid w:val="003B2069"/>
    <w:rsid w:val="003B5333"/>
    <w:rsid w:val="003C2196"/>
    <w:rsid w:val="003C7029"/>
    <w:rsid w:val="003D4145"/>
    <w:rsid w:val="003D5F06"/>
    <w:rsid w:val="003D76FB"/>
    <w:rsid w:val="003E4939"/>
    <w:rsid w:val="003E5982"/>
    <w:rsid w:val="003F615C"/>
    <w:rsid w:val="00400100"/>
    <w:rsid w:val="00400F48"/>
    <w:rsid w:val="00406956"/>
    <w:rsid w:val="00423ADB"/>
    <w:rsid w:val="004265D0"/>
    <w:rsid w:val="00427A77"/>
    <w:rsid w:val="00430CB6"/>
    <w:rsid w:val="004346BB"/>
    <w:rsid w:val="00440EAD"/>
    <w:rsid w:val="0044485A"/>
    <w:rsid w:val="004470BB"/>
    <w:rsid w:val="00447AB1"/>
    <w:rsid w:val="0045394F"/>
    <w:rsid w:val="00455B18"/>
    <w:rsid w:val="00461443"/>
    <w:rsid w:val="00461D39"/>
    <w:rsid w:val="00462E7C"/>
    <w:rsid w:val="00463590"/>
    <w:rsid w:val="0046388E"/>
    <w:rsid w:val="0046574D"/>
    <w:rsid w:val="00466A69"/>
    <w:rsid w:val="00466B3B"/>
    <w:rsid w:val="00466F77"/>
    <w:rsid w:val="00471BAB"/>
    <w:rsid w:val="00476DE1"/>
    <w:rsid w:val="00482C66"/>
    <w:rsid w:val="00484A9E"/>
    <w:rsid w:val="004861B1"/>
    <w:rsid w:val="00486A65"/>
    <w:rsid w:val="00487D2B"/>
    <w:rsid w:val="004905C0"/>
    <w:rsid w:val="004907E7"/>
    <w:rsid w:val="00492CED"/>
    <w:rsid w:val="00493BE2"/>
    <w:rsid w:val="0049729C"/>
    <w:rsid w:val="004A083E"/>
    <w:rsid w:val="004A3296"/>
    <w:rsid w:val="004B2EBF"/>
    <w:rsid w:val="004B440E"/>
    <w:rsid w:val="004B57E2"/>
    <w:rsid w:val="004C06F4"/>
    <w:rsid w:val="004C4D21"/>
    <w:rsid w:val="004C79C0"/>
    <w:rsid w:val="004D21B8"/>
    <w:rsid w:val="004D49D5"/>
    <w:rsid w:val="004D5EF9"/>
    <w:rsid w:val="004D7F5E"/>
    <w:rsid w:val="004E0CF0"/>
    <w:rsid w:val="004E406B"/>
    <w:rsid w:val="004E6732"/>
    <w:rsid w:val="004E6778"/>
    <w:rsid w:val="004F1829"/>
    <w:rsid w:val="004F1F75"/>
    <w:rsid w:val="004F23B3"/>
    <w:rsid w:val="004F4B48"/>
    <w:rsid w:val="00500212"/>
    <w:rsid w:val="0050327D"/>
    <w:rsid w:val="00503457"/>
    <w:rsid w:val="00506A6A"/>
    <w:rsid w:val="00507A96"/>
    <w:rsid w:val="00511B46"/>
    <w:rsid w:val="00512CBE"/>
    <w:rsid w:val="00513AD4"/>
    <w:rsid w:val="005164E9"/>
    <w:rsid w:val="005204A1"/>
    <w:rsid w:val="00522B9D"/>
    <w:rsid w:val="00523AF2"/>
    <w:rsid w:val="00530EC7"/>
    <w:rsid w:val="005311D4"/>
    <w:rsid w:val="00531464"/>
    <w:rsid w:val="0053299C"/>
    <w:rsid w:val="00533A56"/>
    <w:rsid w:val="00534A7E"/>
    <w:rsid w:val="00535B21"/>
    <w:rsid w:val="00537B67"/>
    <w:rsid w:val="00542119"/>
    <w:rsid w:val="005455E6"/>
    <w:rsid w:val="005463F3"/>
    <w:rsid w:val="005502D0"/>
    <w:rsid w:val="00550449"/>
    <w:rsid w:val="00551200"/>
    <w:rsid w:val="00554DAF"/>
    <w:rsid w:val="00557E8E"/>
    <w:rsid w:val="005669AC"/>
    <w:rsid w:val="00567352"/>
    <w:rsid w:val="00571194"/>
    <w:rsid w:val="00574A40"/>
    <w:rsid w:val="00577A0B"/>
    <w:rsid w:val="00577BDA"/>
    <w:rsid w:val="00581C94"/>
    <w:rsid w:val="00582C28"/>
    <w:rsid w:val="00596F32"/>
    <w:rsid w:val="005A18A0"/>
    <w:rsid w:val="005A1EB8"/>
    <w:rsid w:val="005A7206"/>
    <w:rsid w:val="005B34FF"/>
    <w:rsid w:val="005C60A4"/>
    <w:rsid w:val="005D37F4"/>
    <w:rsid w:val="005D5D3C"/>
    <w:rsid w:val="005E1186"/>
    <w:rsid w:val="005E27C7"/>
    <w:rsid w:val="005E2B13"/>
    <w:rsid w:val="005E38FC"/>
    <w:rsid w:val="005E4E57"/>
    <w:rsid w:val="005E7615"/>
    <w:rsid w:val="005F35C0"/>
    <w:rsid w:val="005F6F70"/>
    <w:rsid w:val="005F7620"/>
    <w:rsid w:val="00602CC9"/>
    <w:rsid w:val="00602DB1"/>
    <w:rsid w:val="006063BA"/>
    <w:rsid w:val="0060680E"/>
    <w:rsid w:val="00606962"/>
    <w:rsid w:val="006071F2"/>
    <w:rsid w:val="00610291"/>
    <w:rsid w:val="00616873"/>
    <w:rsid w:val="00622ECC"/>
    <w:rsid w:val="006248C2"/>
    <w:rsid w:val="00625A97"/>
    <w:rsid w:val="00626A57"/>
    <w:rsid w:val="0063047B"/>
    <w:rsid w:val="00636D86"/>
    <w:rsid w:val="00646518"/>
    <w:rsid w:val="00652E95"/>
    <w:rsid w:val="00654C1D"/>
    <w:rsid w:val="00656AEE"/>
    <w:rsid w:val="00656E22"/>
    <w:rsid w:val="006579CE"/>
    <w:rsid w:val="006625C8"/>
    <w:rsid w:val="00662BA9"/>
    <w:rsid w:val="006641D1"/>
    <w:rsid w:val="00667DDE"/>
    <w:rsid w:val="006706F1"/>
    <w:rsid w:val="00672FE3"/>
    <w:rsid w:val="006755A3"/>
    <w:rsid w:val="0067575D"/>
    <w:rsid w:val="00676072"/>
    <w:rsid w:val="006802D4"/>
    <w:rsid w:val="0068146F"/>
    <w:rsid w:val="00681500"/>
    <w:rsid w:val="00683455"/>
    <w:rsid w:val="006853FB"/>
    <w:rsid w:val="0068566E"/>
    <w:rsid w:val="00686F4D"/>
    <w:rsid w:val="00693755"/>
    <w:rsid w:val="00694B08"/>
    <w:rsid w:val="006952EC"/>
    <w:rsid w:val="006957D2"/>
    <w:rsid w:val="00697988"/>
    <w:rsid w:val="006A126F"/>
    <w:rsid w:val="006A29C8"/>
    <w:rsid w:val="006A6389"/>
    <w:rsid w:val="006B034B"/>
    <w:rsid w:val="006B0BDE"/>
    <w:rsid w:val="006B3D51"/>
    <w:rsid w:val="006B5114"/>
    <w:rsid w:val="006B5196"/>
    <w:rsid w:val="006B5578"/>
    <w:rsid w:val="006B5C24"/>
    <w:rsid w:val="006C16B1"/>
    <w:rsid w:val="006C310A"/>
    <w:rsid w:val="006C357C"/>
    <w:rsid w:val="006C45AB"/>
    <w:rsid w:val="006C4B54"/>
    <w:rsid w:val="006D4AF7"/>
    <w:rsid w:val="006D4C51"/>
    <w:rsid w:val="006D61B3"/>
    <w:rsid w:val="006E4600"/>
    <w:rsid w:val="006E4692"/>
    <w:rsid w:val="006E4D3F"/>
    <w:rsid w:val="006E605C"/>
    <w:rsid w:val="006F4713"/>
    <w:rsid w:val="00706D3B"/>
    <w:rsid w:val="00707709"/>
    <w:rsid w:val="00713212"/>
    <w:rsid w:val="00713C9C"/>
    <w:rsid w:val="00714FB3"/>
    <w:rsid w:val="00716922"/>
    <w:rsid w:val="00716CD7"/>
    <w:rsid w:val="0072436C"/>
    <w:rsid w:val="007252C7"/>
    <w:rsid w:val="007258EC"/>
    <w:rsid w:val="007269CC"/>
    <w:rsid w:val="00726DB1"/>
    <w:rsid w:val="0073243E"/>
    <w:rsid w:val="00734191"/>
    <w:rsid w:val="00734478"/>
    <w:rsid w:val="007348B9"/>
    <w:rsid w:val="00734D18"/>
    <w:rsid w:val="00734D43"/>
    <w:rsid w:val="00740F3E"/>
    <w:rsid w:val="00745D94"/>
    <w:rsid w:val="007475F6"/>
    <w:rsid w:val="00747D39"/>
    <w:rsid w:val="00753731"/>
    <w:rsid w:val="00755C91"/>
    <w:rsid w:val="0076069D"/>
    <w:rsid w:val="0076127E"/>
    <w:rsid w:val="00761F61"/>
    <w:rsid w:val="00762146"/>
    <w:rsid w:val="00763A5F"/>
    <w:rsid w:val="007668BC"/>
    <w:rsid w:val="00770D91"/>
    <w:rsid w:val="007715A1"/>
    <w:rsid w:val="007730D3"/>
    <w:rsid w:val="007804BC"/>
    <w:rsid w:val="0078349E"/>
    <w:rsid w:val="0078776F"/>
    <w:rsid w:val="0079339E"/>
    <w:rsid w:val="007948D9"/>
    <w:rsid w:val="00794BBD"/>
    <w:rsid w:val="007A05C9"/>
    <w:rsid w:val="007A6FDE"/>
    <w:rsid w:val="007A7F88"/>
    <w:rsid w:val="007B06B6"/>
    <w:rsid w:val="007B14FA"/>
    <w:rsid w:val="007B3C1D"/>
    <w:rsid w:val="007B4956"/>
    <w:rsid w:val="007B7546"/>
    <w:rsid w:val="007B781B"/>
    <w:rsid w:val="007C6039"/>
    <w:rsid w:val="007C62BD"/>
    <w:rsid w:val="007D0B87"/>
    <w:rsid w:val="007D1AC2"/>
    <w:rsid w:val="007D3795"/>
    <w:rsid w:val="007D4C5B"/>
    <w:rsid w:val="007D5416"/>
    <w:rsid w:val="007D60C0"/>
    <w:rsid w:val="007D6892"/>
    <w:rsid w:val="007E03D7"/>
    <w:rsid w:val="007E100B"/>
    <w:rsid w:val="007E20EB"/>
    <w:rsid w:val="007E2F67"/>
    <w:rsid w:val="007E5DBC"/>
    <w:rsid w:val="007E6808"/>
    <w:rsid w:val="007E7DBD"/>
    <w:rsid w:val="007F18D6"/>
    <w:rsid w:val="007F1AFC"/>
    <w:rsid w:val="007F42E0"/>
    <w:rsid w:val="007F440D"/>
    <w:rsid w:val="0080025E"/>
    <w:rsid w:val="00801C23"/>
    <w:rsid w:val="00803818"/>
    <w:rsid w:val="0080392F"/>
    <w:rsid w:val="008043DB"/>
    <w:rsid w:val="0081172E"/>
    <w:rsid w:val="00813526"/>
    <w:rsid w:val="00814FAB"/>
    <w:rsid w:val="00815CE3"/>
    <w:rsid w:val="00820586"/>
    <w:rsid w:val="00821627"/>
    <w:rsid w:val="008222FF"/>
    <w:rsid w:val="00830A95"/>
    <w:rsid w:val="00831D64"/>
    <w:rsid w:val="00835211"/>
    <w:rsid w:val="00836715"/>
    <w:rsid w:val="008376D7"/>
    <w:rsid w:val="0084390D"/>
    <w:rsid w:val="00845A44"/>
    <w:rsid w:val="0084659A"/>
    <w:rsid w:val="00846DB9"/>
    <w:rsid w:val="00847C92"/>
    <w:rsid w:val="00852F07"/>
    <w:rsid w:val="00853F5D"/>
    <w:rsid w:val="00854F75"/>
    <w:rsid w:val="008553D7"/>
    <w:rsid w:val="00865583"/>
    <w:rsid w:val="00870372"/>
    <w:rsid w:val="0087056B"/>
    <w:rsid w:val="0087113F"/>
    <w:rsid w:val="0087149D"/>
    <w:rsid w:val="00872A71"/>
    <w:rsid w:val="008760C4"/>
    <w:rsid w:val="008834DB"/>
    <w:rsid w:val="00884292"/>
    <w:rsid w:val="00886C54"/>
    <w:rsid w:val="00887E11"/>
    <w:rsid w:val="00891DC7"/>
    <w:rsid w:val="00893D91"/>
    <w:rsid w:val="0089467C"/>
    <w:rsid w:val="008971BB"/>
    <w:rsid w:val="008A28E6"/>
    <w:rsid w:val="008A7FB1"/>
    <w:rsid w:val="008B1632"/>
    <w:rsid w:val="008B1FD5"/>
    <w:rsid w:val="008B31D8"/>
    <w:rsid w:val="008B5B71"/>
    <w:rsid w:val="008C0A69"/>
    <w:rsid w:val="008C3212"/>
    <w:rsid w:val="008C4E4C"/>
    <w:rsid w:val="008D0A56"/>
    <w:rsid w:val="008D4FAF"/>
    <w:rsid w:val="008D6425"/>
    <w:rsid w:val="008D67A6"/>
    <w:rsid w:val="008E067D"/>
    <w:rsid w:val="008E0752"/>
    <w:rsid w:val="008E525B"/>
    <w:rsid w:val="008F3B69"/>
    <w:rsid w:val="008F4899"/>
    <w:rsid w:val="008F6D38"/>
    <w:rsid w:val="008F75A2"/>
    <w:rsid w:val="00900F2F"/>
    <w:rsid w:val="009050EB"/>
    <w:rsid w:val="009068F3"/>
    <w:rsid w:val="009103D6"/>
    <w:rsid w:val="00911E4E"/>
    <w:rsid w:val="00914BC2"/>
    <w:rsid w:val="009169A6"/>
    <w:rsid w:val="00916FDA"/>
    <w:rsid w:val="0091750F"/>
    <w:rsid w:val="00917542"/>
    <w:rsid w:val="009177D1"/>
    <w:rsid w:val="00920687"/>
    <w:rsid w:val="00920A6B"/>
    <w:rsid w:val="00920B30"/>
    <w:rsid w:val="009233C6"/>
    <w:rsid w:val="00925A13"/>
    <w:rsid w:val="0093035C"/>
    <w:rsid w:val="00933D83"/>
    <w:rsid w:val="00934433"/>
    <w:rsid w:val="009364FD"/>
    <w:rsid w:val="00936DBC"/>
    <w:rsid w:val="00936FD9"/>
    <w:rsid w:val="009371B3"/>
    <w:rsid w:val="00942098"/>
    <w:rsid w:val="00944B54"/>
    <w:rsid w:val="00945AAF"/>
    <w:rsid w:val="0095099A"/>
    <w:rsid w:val="009509F2"/>
    <w:rsid w:val="00953CD2"/>
    <w:rsid w:val="00954C26"/>
    <w:rsid w:val="009625E3"/>
    <w:rsid w:val="00963F70"/>
    <w:rsid w:val="009655F1"/>
    <w:rsid w:val="00966DC6"/>
    <w:rsid w:val="00970F3B"/>
    <w:rsid w:val="00973434"/>
    <w:rsid w:val="00975E07"/>
    <w:rsid w:val="00983B08"/>
    <w:rsid w:val="009847B2"/>
    <w:rsid w:val="009848CA"/>
    <w:rsid w:val="009851D2"/>
    <w:rsid w:val="009861F0"/>
    <w:rsid w:val="00991770"/>
    <w:rsid w:val="00991A6D"/>
    <w:rsid w:val="009927DF"/>
    <w:rsid w:val="009974DD"/>
    <w:rsid w:val="009B15BA"/>
    <w:rsid w:val="009B2B4D"/>
    <w:rsid w:val="009B2F30"/>
    <w:rsid w:val="009B369D"/>
    <w:rsid w:val="009B3864"/>
    <w:rsid w:val="009B4C99"/>
    <w:rsid w:val="009B720E"/>
    <w:rsid w:val="009B7527"/>
    <w:rsid w:val="009B7C3F"/>
    <w:rsid w:val="009C485B"/>
    <w:rsid w:val="009D21D8"/>
    <w:rsid w:val="009D239A"/>
    <w:rsid w:val="009D352B"/>
    <w:rsid w:val="009D5783"/>
    <w:rsid w:val="009D7D0D"/>
    <w:rsid w:val="009E07CE"/>
    <w:rsid w:val="009E2548"/>
    <w:rsid w:val="009E305B"/>
    <w:rsid w:val="009F08B1"/>
    <w:rsid w:val="009F0C7F"/>
    <w:rsid w:val="009F168F"/>
    <w:rsid w:val="009F433C"/>
    <w:rsid w:val="00A00657"/>
    <w:rsid w:val="00A008CB"/>
    <w:rsid w:val="00A0243E"/>
    <w:rsid w:val="00A027D8"/>
    <w:rsid w:val="00A04AEF"/>
    <w:rsid w:val="00A05149"/>
    <w:rsid w:val="00A056BC"/>
    <w:rsid w:val="00A06880"/>
    <w:rsid w:val="00A0739D"/>
    <w:rsid w:val="00A102F3"/>
    <w:rsid w:val="00A12EDA"/>
    <w:rsid w:val="00A15F4A"/>
    <w:rsid w:val="00A172C3"/>
    <w:rsid w:val="00A204D9"/>
    <w:rsid w:val="00A225E6"/>
    <w:rsid w:val="00A22838"/>
    <w:rsid w:val="00A25466"/>
    <w:rsid w:val="00A25C46"/>
    <w:rsid w:val="00A25E89"/>
    <w:rsid w:val="00A31298"/>
    <w:rsid w:val="00A33A5C"/>
    <w:rsid w:val="00A34233"/>
    <w:rsid w:val="00A3550D"/>
    <w:rsid w:val="00A358C3"/>
    <w:rsid w:val="00A414CB"/>
    <w:rsid w:val="00A4408D"/>
    <w:rsid w:val="00A44B12"/>
    <w:rsid w:val="00A5500B"/>
    <w:rsid w:val="00A62208"/>
    <w:rsid w:val="00A70E7A"/>
    <w:rsid w:val="00A741DA"/>
    <w:rsid w:val="00A775E9"/>
    <w:rsid w:val="00A77EAA"/>
    <w:rsid w:val="00A84B76"/>
    <w:rsid w:val="00A85171"/>
    <w:rsid w:val="00A856F2"/>
    <w:rsid w:val="00A85E34"/>
    <w:rsid w:val="00A86027"/>
    <w:rsid w:val="00A864F1"/>
    <w:rsid w:val="00A86E87"/>
    <w:rsid w:val="00A9040D"/>
    <w:rsid w:val="00AA0B9E"/>
    <w:rsid w:val="00AA1A15"/>
    <w:rsid w:val="00AA2A42"/>
    <w:rsid w:val="00AA5AB0"/>
    <w:rsid w:val="00AB0446"/>
    <w:rsid w:val="00AB0A80"/>
    <w:rsid w:val="00AB7235"/>
    <w:rsid w:val="00AC4067"/>
    <w:rsid w:val="00AC66FD"/>
    <w:rsid w:val="00AD11E7"/>
    <w:rsid w:val="00AD1858"/>
    <w:rsid w:val="00AD2583"/>
    <w:rsid w:val="00AD6CDB"/>
    <w:rsid w:val="00AD786A"/>
    <w:rsid w:val="00AD7A3A"/>
    <w:rsid w:val="00AE0E9B"/>
    <w:rsid w:val="00AE32EC"/>
    <w:rsid w:val="00AE3573"/>
    <w:rsid w:val="00AE7CC5"/>
    <w:rsid w:val="00AF3FE9"/>
    <w:rsid w:val="00AF6A0A"/>
    <w:rsid w:val="00B00217"/>
    <w:rsid w:val="00B0321C"/>
    <w:rsid w:val="00B03A1D"/>
    <w:rsid w:val="00B06715"/>
    <w:rsid w:val="00B078B4"/>
    <w:rsid w:val="00B14D8C"/>
    <w:rsid w:val="00B22059"/>
    <w:rsid w:val="00B22E69"/>
    <w:rsid w:val="00B349F8"/>
    <w:rsid w:val="00B3545C"/>
    <w:rsid w:val="00B35533"/>
    <w:rsid w:val="00B36354"/>
    <w:rsid w:val="00B37011"/>
    <w:rsid w:val="00B37423"/>
    <w:rsid w:val="00B44957"/>
    <w:rsid w:val="00B45F48"/>
    <w:rsid w:val="00B47A58"/>
    <w:rsid w:val="00B55182"/>
    <w:rsid w:val="00B578F5"/>
    <w:rsid w:val="00B639B0"/>
    <w:rsid w:val="00B65995"/>
    <w:rsid w:val="00B71824"/>
    <w:rsid w:val="00B72AFC"/>
    <w:rsid w:val="00B744D9"/>
    <w:rsid w:val="00B7587A"/>
    <w:rsid w:val="00B80EFD"/>
    <w:rsid w:val="00B81A2D"/>
    <w:rsid w:val="00B83430"/>
    <w:rsid w:val="00B83694"/>
    <w:rsid w:val="00B84830"/>
    <w:rsid w:val="00B86408"/>
    <w:rsid w:val="00B90172"/>
    <w:rsid w:val="00B92829"/>
    <w:rsid w:val="00B93937"/>
    <w:rsid w:val="00BA2CEE"/>
    <w:rsid w:val="00BA3C1E"/>
    <w:rsid w:val="00BA7045"/>
    <w:rsid w:val="00BB1210"/>
    <w:rsid w:val="00BB239E"/>
    <w:rsid w:val="00BB26BB"/>
    <w:rsid w:val="00BB5167"/>
    <w:rsid w:val="00BB53AE"/>
    <w:rsid w:val="00BB6602"/>
    <w:rsid w:val="00BC1A44"/>
    <w:rsid w:val="00BC1B47"/>
    <w:rsid w:val="00BC3E3D"/>
    <w:rsid w:val="00BC5D24"/>
    <w:rsid w:val="00BD186B"/>
    <w:rsid w:val="00BD2720"/>
    <w:rsid w:val="00BD46A0"/>
    <w:rsid w:val="00BD6700"/>
    <w:rsid w:val="00BE0B13"/>
    <w:rsid w:val="00BE2752"/>
    <w:rsid w:val="00BE450C"/>
    <w:rsid w:val="00BE7211"/>
    <w:rsid w:val="00BF05D7"/>
    <w:rsid w:val="00BF15EC"/>
    <w:rsid w:val="00C01B9D"/>
    <w:rsid w:val="00C02950"/>
    <w:rsid w:val="00C03B21"/>
    <w:rsid w:val="00C04DC4"/>
    <w:rsid w:val="00C0765E"/>
    <w:rsid w:val="00C13C7C"/>
    <w:rsid w:val="00C14B03"/>
    <w:rsid w:val="00C16CCD"/>
    <w:rsid w:val="00C22714"/>
    <w:rsid w:val="00C27930"/>
    <w:rsid w:val="00C27944"/>
    <w:rsid w:val="00C346D0"/>
    <w:rsid w:val="00C35457"/>
    <w:rsid w:val="00C427B3"/>
    <w:rsid w:val="00C4662A"/>
    <w:rsid w:val="00C513EB"/>
    <w:rsid w:val="00C51C09"/>
    <w:rsid w:val="00C70994"/>
    <w:rsid w:val="00C7318A"/>
    <w:rsid w:val="00C758B4"/>
    <w:rsid w:val="00C80148"/>
    <w:rsid w:val="00C803E1"/>
    <w:rsid w:val="00C8069D"/>
    <w:rsid w:val="00C81FBD"/>
    <w:rsid w:val="00C82A14"/>
    <w:rsid w:val="00C83F90"/>
    <w:rsid w:val="00C856FE"/>
    <w:rsid w:val="00C90275"/>
    <w:rsid w:val="00C92C29"/>
    <w:rsid w:val="00C94CC0"/>
    <w:rsid w:val="00C96748"/>
    <w:rsid w:val="00C979B9"/>
    <w:rsid w:val="00C97BEB"/>
    <w:rsid w:val="00CA1110"/>
    <w:rsid w:val="00CA15BA"/>
    <w:rsid w:val="00CA58A0"/>
    <w:rsid w:val="00CA5C24"/>
    <w:rsid w:val="00CA7EB7"/>
    <w:rsid w:val="00CB0376"/>
    <w:rsid w:val="00CB2111"/>
    <w:rsid w:val="00CB40F4"/>
    <w:rsid w:val="00CB4B29"/>
    <w:rsid w:val="00CB5F3F"/>
    <w:rsid w:val="00CC2132"/>
    <w:rsid w:val="00CC390B"/>
    <w:rsid w:val="00CC4291"/>
    <w:rsid w:val="00CC49F9"/>
    <w:rsid w:val="00CC6F97"/>
    <w:rsid w:val="00CD6436"/>
    <w:rsid w:val="00CE0082"/>
    <w:rsid w:val="00CE0195"/>
    <w:rsid w:val="00CE03C8"/>
    <w:rsid w:val="00CE170F"/>
    <w:rsid w:val="00CE4888"/>
    <w:rsid w:val="00CE6618"/>
    <w:rsid w:val="00CE6EE4"/>
    <w:rsid w:val="00CE701B"/>
    <w:rsid w:val="00CF053E"/>
    <w:rsid w:val="00CF07F4"/>
    <w:rsid w:val="00CF0C11"/>
    <w:rsid w:val="00CF1B00"/>
    <w:rsid w:val="00CF3C66"/>
    <w:rsid w:val="00CF77F2"/>
    <w:rsid w:val="00D02665"/>
    <w:rsid w:val="00D03375"/>
    <w:rsid w:val="00D058A3"/>
    <w:rsid w:val="00D067B9"/>
    <w:rsid w:val="00D0685B"/>
    <w:rsid w:val="00D12E8E"/>
    <w:rsid w:val="00D16EEA"/>
    <w:rsid w:val="00D20B40"/>
    <w:rsid w:val="00D246D2"/>
    <w:rsid w:val="00D248B5"/>
    <w:rsid w:val="00D25BF7"/>
    <w:rsid w:val="00D26A35"/>
    <w:rsid w:val="00D26DC9"/>
    <w:rsid w:val="00D33E44"/>
    <w:rsid w:val="00D33F81"/>
    <w:rsid w:val="00D346F4"/>
    <w:rsid w:val="00D43A2B"/>
    <w:rsid w:val="00D46B06"/>
    <w:rsid w:val="00D4709F"/>
    <w:rsid w:val="00D500D7"/>
    <w:rsid w:val="00D5053C"/>
    <w:rsid w:val="00D54A84"/>
    <w:rsid w:val="00D5619C"/>
    <w:rsid w:val="00D56A99"/>
    <w:rsid w:val="00D618C0"/>
    <w:rsid w:val="00D64872"/>
    <w:rsid w:val="00D72B13"/>
    <w:rsid w:val="00D7318F"/>
    <w:rsid w:val="00D74326"/>
    <w:rsid w:val="00D764DB"/>
    <w:rsid w:val="00D76B10"/>
    <w:rsid w:val="00D82EE4"/>
    <w:rsid w:val="00D8519C"/>
    <w:rsid w:val="00D901B5"/>
    <w:rsid w:val="00D90A60"/>
    <w:rsid w:val="00D95776"/>
    <w:rsid w:val="00DA0362"/>
    <w:rsid w:val="00DA1BC5"/>
    <w:rsid w:val="00DA2288"/>
    <w:rsid w:val="00DA4E1D"/>
    <w:rsid w:val="00DA4FD9"/>
    <w:rsid w:val="00DA78A2"/>
    <w:rsid w:val="00DB4769"/>
    <w:rsid w:val="00DB4AFC"/>
    <w:rsid w:val="00DC3E4A"/>
    <w:rsid w:val="00DC7D5F"/>
    <w:rsid w:val="00DD06C8"/>
    <w:rsid w:val="00DD4694"/>
    <w:rsid w:val="00DD6D3E"/>
    <w:rsid w:val="00DE00C2"/>
    <w:rsid w:val="00DE4DE5"/>
    <w:rsid w:val="00DE546B"/>
    <w:rsid w:val="00DE6537"/>
    <w:rsid w:val="00DF15E9"/>
    <w:rsid w:val="00DF1914"/>
    <w:rsid w:val="00DF6D68"/>
    <w:rsid w:val="00DF6FB7"/>
    <w:rsid w:val="00E02E03"/>
    <w:rsid w:val="00E12F9B"/>
    <w:rsid w:val="00E2520F"/>
    <w:rsid w:val="00E302D3"/>
    <w:rsid w:val="00E31A8F"/>
    <w:rsid w:val="00E33E30"/>
    <w:rsid w:val="00E3477C"/>
    <w:rsid w:val="00E36571"/>
    <w:rsid w:val="00E40454"/>
    <w:rsid w:val="00E4113A"/>
    <w:rsid w:val="00E52145"/>
    <w:rsid w:val="00E53339"/>
    <w:rsid w:val="00E577FB"/>
    <w:rsid w:val="00E57C21"/>
    <w:rsid w:val="00E67235"/>
    <w:rsid w:val="00E7596D"/>
    <w:rsid w:val="00E75EAB"/>
    <w:rsid w:val="00E76DE3"/>
    <w:rsid w:val="00E843DE"/>
    <w:rsid w:val="00E86607"/>
    <w:rsid w:val="00E94BFF"/>
    <w:rsid w:val="00E94F99"/>
    <w:rsid w:val="00E963D0"/>
    <w:rsid w:val="00EA0E5B"/>
    <w:rsid w:val="00EA1A9E"/>
    <w:rsid w:val="00EA349D"/>
    <w:rsid w:val="00EA72CD"/>
    <w:rsid w:val="00EB0304"/>
    <w:rsid w:val="00EB0744"/>
    <w:rsid w:val="00EB1139"/>
    <w:rsid w:val="00EB30D0"/>
    <w:rsid w:val="00EB5D49"/>
    <w:rsid w:val="00EB6B55"/>
    <w:rsid w:val="00EB773C"/>
    <w:rsid w:val="00EB7DEF"/>
    <w:rsid w:val="00EC0ED7"/>
    <w:rsid w:val="00EC4826"/>
    <w:rsid w:val="00EC674F"/>
    <w:rsid w:val="00ED3CF9"/>
    <w:rsid w:val="00ED7C15"/>
    <w:rsid w:val="00EE3652"/>
    <w:rsid w:val="00EE7859"/>
    <w:rsid w:val="00EF0E6E"/>
    <w:rsid w:val="00EF1091"/>
    <w:rsid w:val="00EF361D"/>
    <w:rsid w:val="00EF4BEB"/>
    <w:rsid w:val="00EF63CA"/>
    <w:rsid w:val="00EF6AAD"/>
    <w:rsid w:val="00F04BB6"/>
    <w:rsid w:val="00F1234C"/>
    <w:rsid w:val="00F13246"/>
    <w:rsid w:val="00F1509F"/>
    <w:rsid w:val="00F160F9"/>
    <w:rsid w:val="00F16E5A"/>
    <w:rsid w:val="00F20124"/>
    <w:rsid w:val="00F23BF4"/>
    <w:rsid w:val="00F2508B"/>
    <w:rsid w:val="00F2695B"/>
    <w:rsid w:val="00F32166"/>
    <w:rsid w:val="00F36AAF"/>
    <w:rsid w:val="00F442AD"/>
    <w:rsid w:val="00F4454D"/>
    <w:rsid w:val="00F45135"/>
    <w:rsid w:val="00F45150"/>
    <w:rsid w:val="00F454BD"/>
    <w:rsid w:val="00F519CA"/>
    <w:rsid w:val="00F547AF"/>
    <w:rsid w:val="00F60AA4"/>
    <w:rsid w:val="00F62883"/>
    <w:rsid w:val="00F63572"/>
    <w:rsid w:val="00F63BF1"/>
    <w:rsid w:val="00F63FD7"/>
    <w:rsid w:val="00F667DE"/>
    <w:rsid w:val="00F66A2F"/>
    <w:rsid w:val="00F73839"/>
    <w:rsid w:val="00F75458"/>
    <w:rsid w:val="00F7644E"/>
    <w:rsid w:val="00F81C7C"/>
    <w:rsid w:val="00F86DBE"/>
    <w:rsid w:val="00F9088D"/>
    <w:rsid w:val="00F942D9"/>
    <w:rsid w:val="00F94FFB"/>
    <w:rsid w:val="00F95A68"/>
    <w:rsid w:val="00FA0B8C"/>
    <w:rsid w:val="00FB0544"/>
    <w:rsid w:val="00FB5CEC"/>
    <w:rsid w:val="00FC3AF8"/>
    <w:rsid w:val="00FC3C8C"/>
    <w:rsid w:val="00FC4926"/>
    <w:rsid w:val="00FD733D"/>
    <w:rsid w:val="00FE64D8"/>
    <w:rsid w:val="00FF4A3D"/>
    <w:rsid w:val="00FF58CE"/>
  </w:rsids>
  <w:docVars>
    <w:docVar w:name="Avdeling" w:val="lab_avdeling"/>
    <w:docVar w:name="Avsnitt" w:val="lab_avsnitt"/>
    <w:docVar w:name="Bedriftsnavn" w:val="Diakonhjemmet Sykehus"/>
    <w:docVar w:name="beskyttet" w:val="nei"/>
    <w:docVar w:name="docver" w:val="2.20"/>
    <w:docVar w:name="EKPrintMerke" w:val="Utskrift kun gyldig på utskriftstidspunktet: &lt;dato&gt;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Mia Gudim Rasmussen"/>
    <w:docVar w:name="ek_dbfields" w:val="EK_Avdeling¤2#4¤2# ¤3#EK_Avsnitt¤2#4¤2# ¤3#EK_Bedriftsnavn¤2#1¤2#Diakonhjemmet Sykehus¤3#EK_GjelderFra¤2#0¤2#30.03.2026¤3#EK_KlGjelderFra¤2#0¤2#¤3#EK_Opprettet¤2#0¤2#12.06.2014¤3#EK_Utgitt¤2#0¤2#01.11.2014¤3#EK_IBrukDato¤2#0¤2#30.03.2026¤3#EK_DokumentID¤2#0¤2#D11789¤3#EK_DokTittel¤2#0¤2#Blodtransfusjon - Bestilling, oppbevaring og bruk av blodprodukter og håndtering ved transfusjonsreaksjon¤3#EK_DokType¤2#0¤2#Rutine¤3#EK_DocLvlShort¤2#0¤2# ¤3#EK_DocLevel¤2#0¤2# ¤3#EK_EksRef¤2#2¤2# 3_x0009_REF.2.4.64_x0009_Helsedirektoratet - TACO sjekkliste (transfusjonsassosiert volumoverbelastning)_x0009_03115_x0009_https://www.helsedirektoratet.no/tema/blodgivning-og-transfusjonsmedisin/Transfusjonsassosiert%20volumoverbelastning%20(TACO)%20lungekomplikasjon%20ved%20blodtransfusjon%20-%20sjekkliste.pdf/_/attachment/inline/b8befd11-b5b0-402f-9b20-ee4d52416127:9786045373efed55136bd76d59e5578b8ff6c09c/Transfusjonsassosiert%20volumoverbelastning%20(TACO)%20lungekomplikasjon%20ved%20blodtransfusjon%20-%20sjekkliste.pdf_x0009_¤1#REF.2.4.65_x0009_Helsedirektoratet -Transfusjonstjenesten i Norge utgave 7.3 - Veileder for transfusjonstjenesten i Norge_x0009_01323_x0009_https://helsedirektoratet.no/retningslinjer/veileder-for-transfusjonstjenesten-i-norge_x0009_¤1#REF.12.2.11_x0009_Den norske legeforening - Klinisk transfusjonshåndbok_x0009_00328_x0009_https://beta.legeforeningen.no/contentassets/91aac334a9904f7abe1ba881fa40792a/tranfusjonshandboken-010217.pdf_x0009_¤1#¤3#EK_Erstatter¤2#0¤2#15.00¤3#EK_ErstatterD¤2#0¤2#08.10.2025¤3#EK_Signatur¤2#0¤2#Klinikkleder Gro Jensen¤3#EK_Verifisert¤2#0¤2# ¤3#EK_Hørt¤2#0¤2# ¤3#EK_AuditReview¤2#2¤2# ¤3#EK_AuditApprove¤2#2¤2# ¤3#EK_Gradering¤2#0¤2#Åpen¤3#EK_Gradnr¤2#4¤2#0¤3#EK_Kapittel¤2#4¤2# ¤3#EK_Referanse¤2#2¤2# 3_x0009_A.2.2-27.3.9_x0009_Blodbank - Uttak og retur av reserverte SAG i Lexit_x0009_14126_x0009_dok14126.docx_x0009_¤1#A.2.2-44.2.35_x0009_DIPS brukerveiledning - Elektronisk rekvirering av prøver til Avdeling for medisinsk biokjemi_x0009_08054_x0009_dok08054.docx_x0009_¤1#EK.5.2.1.2.1_x0009_Job Agent - Bestille portør_x0009_08922_x0009_dok08922.docx_x0009_¤1#¤3#EK_RefNr¤2#0¤2#A.2.2-27.3.8¤3#EK_Revisjon¤2#0¤2#16.00¤3#EK_Ansvarlig¤2#0¤2#Mia Gudim Rasmussen¤3#EK_SkrevetAv¤2#0¤2#Pernille Martinsen, Sigve L. Pedersen¤3#EK_FagAnsv¤2#0¤2#Fagansvarlig bioingeniør blodbank AMB¤3#EK_UText2¤2#0¤2# ¤3#EK_UText3¤2#0¤2# ¤3#EK_UText4¤2#0¤2# ¤3#EK_Status¤2#0¤2#I bruk¤3#EK_Stikkord¤2#0¤2#kriseblod, blodtransfusjoner, blodoverføring, blodøverføringer, transfusjon, transfusjoner, transfusjonsreaksjon, SAG, plasma, trombocytter,¤3#EK_SuperStikkord¤2#0¤2#¤3#EK_Rapport¤2#3¤2#¤3#EK_EKPrintMerke¤2#0¤2#Utskrift kun gyldig på utskriftstidspunktet:¤3#EK_Watermark¤2#0¤2#¤3#EK_Utgave¤2#0¤2#16.00¤3#EK_Merknad¤2#7¤2#Revidert etter tilbakemeldinger. Tydeliggjort avsnittet om kriseblod. Opprettet et avsnitt om massive transfusjoner. Oppdatert informasjon om transfusjon av plasma (indikasjoner).¤3#EK_VerLogg¤2#2¤2#Ver. 16.00 - 30.03.2026|Revidert etter tilbakemeldinger. Tydeliggjort avsnittet om kriseblod. Opprettet et avsnitt om massive transfusjoner. Oppdatert informasjon om transfusjon av plasma (indikasjoner).¤1#Ver. 15.00 - 08.10.2025|Presisert at ubrukte enheter skal returneres AMB for kassering.¤1#Ver. 14.02 - 02.06.2025|Oppdatert utforming, pluss oppdatert lenke til anemiutredning.¤1#Ver. 14.01 - 30.01.2025|Dersom det blir nødvendig å gjennomføre transfusjon av blodprodukter på enheter som sjelden/unntaksvis har behov for å gi blod, eksempelvis sengeposter i psykisk helsevern eller revmatologiske sengeposter, skal ansvarlig lege be om bistand til å gjennomføre transfusjonen fra enheter med dokumentert kompetanse på transfusjoner. Blodvarmer er tilgjengelig for alle avdelinger/enheter og kan lånes fra Ortopedisk sengepost A.¤1#Ver. 14.00 - 28.01.2025|Dersom det blir nødvendig å gjennomføre transfusjon av blodprodukter på enheter som sjelden/unntaksvis har behov for å gi blod, eksempelvis sengeposter i psykisk helsevern eller revmatiske sengeposter, skal ansvarlig lege be om bistand til å gjennomføre transfusjonen fra enheter med dokumentert kompetanse på transfusjoner.&#13;_x000a_Blodvarmer er tilgjengelig for alle avdelinger/enheter og kan lånes fra Ortopedisk sengepost A.¤1#Ver. 13.00 - 27.01.2025|Dersom det blir nødvendig å gjennomføre transfusjon av blodprodukter på enheter som sjelden/unntaksvis har behov for å gi blod, eksempelvis sengeposter i psykisk helsevern eller revmatiske sengeposter, skal ansvarlig lege be om bistand til å gjennomføre transfusjonen fra enheter med dokumentert kompetanse på transfusjoner.&#13;_x000a_Blodvarmer er tilgjengelig for alle avdelinger/enheter og kan lånes fra PO/Intensivavdelingen.¤1#Ver. 12.00 - 30.10.2024|Oppdatert hvilke blodtyper AMB har på lager (SAG og Octaplasma), samt små tekstendringer.¤1#Ver. 11.01 - 15.09.2023|Korrigert tidspunkt for budene. Endret Hb grense fra 8-9 til 7-8 jmf ringegrensene våre.¤1#Ver. 11.00 - 18.08.2023|Poengtert i prosedyren at transfusjonssett ikke skal skylles gjennom etter endt transfusjon og oppdatert avsnittet om tranfusjonssett (kap 4).¤1#Ver. 10.00 - 21.04.2021|Endret godkjenner fra Fagdirektør til Klinikkleder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8¤3#EK_GjelderTil¤2#0¤2#30.03.2028¤3#EK_Vedlegg¤2#2¤2# 0_x0009_¤3#EK_AvdelingOver¤2#4¤2# ¤3#EK_HRefNr¤2#0¤2# ¤3#EK_HbNavn¤2#0¤2# ¤3#EK_DokRefnr¤2#4¤2#00032703¤3#EK_Dokendrdato¤2#4¤2#30.03.2026 09:59:10¤3#EK_HbType¤2#4¤2# ¤3#EK_Offisiell¤2#4¤2# ¤3#EK_VedleggRef¤2#4¤2#A.2.2-27.3.8¤3#EK_Strukt00¤2#5¤2#¤5#A.2.2¤5#Avdeling for medisinsk biokjemi¤5#1¤5#0¤4#-¤5#27¤5#Blodbank¤5#1¤5#0¤4#.¤5#3¤5#Retningslinjer for blodbanktjenesten¤5#1¤5#0¤4# - ¤3#EK_Strukt01¤2#5¤2#¤5#¤5#Nivå 1¤5#0¤5#0¤4# - ¤3#EK_Strukt02¤2#5¤2# ¤3#EK_Pub¤2#6¤2#;15;18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A.2.2¤5#Avdeling for medisinsk biokjemi¤5#1¤5#0¤4#-¤5#27¤5#Blodbank¤5#1¤5#0¤4#.¤5#3¤5#Retningslinjer for blodbanktjenesten¤5#1¤5#0¤4# - ¤3#"/>
    <w:docVar w:name="ek_dl" w:val="8"/>
    <w:docVar w:name="ek_doclevel" w:val=" "/>
    <w:docVar w:name="ek_doclvlshort" w:val=" "/>
    <w:docVar w:name="ek_doktittel" w:val="Blodtransfusjon - Bestilling, oppbevaring og bruk av blodprodukter og håndtering ved transfusjonsreaksjon"/>
    <w:docVar w:name="ek_doktype" w:val="Rutine"/>
    <w:docVar w:name="ek_dokumentid" w:val="D11789"/>
    <w:docVar w:name="ek_eksref" w:val="[EK_EksRef]"/>
    <w:docVar w:name="ek_erstatter" w:val="15.00"/>
    <w:docVar w:name="ek_erstatterd" w:val="08.10.2025"/>
    <w:docVar w:name="ek_fagansv" w:val="Fagansvarlig bioingeniør blodbank AMB"/>
    <w:docVar w:name="ek_format" w:val="-10"/>
    <w:docVar w:name="ek_gjelderfra" w:val="30.03.2026"/>
    <w:docVar w:name="ek_gjeldertil" w:val="30.03.2028"/>
    <w:docVar w:name="ek_gradering" w:val="Åpen"/>
    <w:docVar w:name="ek_hbnavn" w:val=" "/>
    <w:docVar w:name="ek_hrefnr" w:val=" "/>
    <w:docVar w:name="ek_hørt" w:val=" "/>
    <w:docVar w:name="ek_ibrukdato" w:val="30.03.2026"/>
    <w:docVar w:name="ek_klgjelderfra" w:val="[]"/>
    <w:docVar w:name="ek_merknad" w:val="Revidert etter tilbakemeldinger. Tydeliggjort avsnittet om kriseblod. Opprettet et avsnitt om massive transfusjoner. Oppdatert informasjon om transfusjon av plasma (indikasjoner)."/>
    <w:docVar w:name="ek_opprettet" w:val="12.06.2014"/>
    <w:docVar w:name="ek_rapport" w:val="[]"/>
    <w:docVar w:name="ek_refnr" w:val="A.2.2-27.3.8"/>
    <w:docVar w:name="ek_revisjon" w:val="16.00"/>
    <w:docVar w:name="ek_s00mt1" w:val="Avdeling for medisinsk biokjemi - Blodbank - Retningslinjer for blodbanktjenesten"/>
    <w:docVar w:name="ek_signatur" w:val="Klinikkleder Gro Jensen"/>
    <w:docVar w:name="ek_skrevetav" w:val="Pernille Martinsen, Sigve L. Pedersen"/>
    <w:docVar w:name="ek_status" w:val="I bruk"/>
    <w:docVar w:name="ek_stikkord" w:val="kriseblod, blodtransfusjoner, blodoverføring, blodøverføringer, transfusjon, transfusjoner, transfusjonsreaksjon, SAG, plasma, trombocytter,"/>
    <w:docVar w:name="ek_superstikkord" w:val="[]"/>
    <w:docVar w:name="EK_TYPE" w:val="DOK"/>
    <w:docVar w:name="ek_utext2" w:val=" "/>
    <w:docVar w:name="ek_utext3" w:val=" "/>
    <w:docVar w:name="ek_utext4" w:val=" "/>
    <w:docVar w:name="ek_utgave" w:val="16.00"/>
    <w:docVar w:name="ek_utgitt" w:val="01.11.2014"/>
    <w:docVar w:name="ek_verifisert" w:val=" "/>
    <w:docVar w:name="ek_watermark" w:val=" "/>
    <w:docVar w:name="Erstatter" w:val="lab_erstatter"/>
    <w:docVar w:name="idek_eksref" w:val=";03115;01323;00328;"/>
    <w:docVar w:name="idek_referanse" w:val=";14126;08054;08922;"/>
    <w:docVar w:name="idxd" w:val=";14126;08054;08922;"/>
    <w:docVar w:name="idxr" w:val=";03115;01323;00328;"/>
    <w:docVar w:name="KHB" w:val="UB"/>
    <w:docVar w:name="Mappe1" w:val="[Mappe1]"/>
    <w:docVar w:name="Mappe2" w:val="[Mappe2]"/>
    <w:docVar w:name="Mappe3" w:val="[Mappe3]"/>
    <w:docVar w:name="Mappe4" w:val="[Mappe4]"/>
    <w:docVar w:name="skitten" w:val="0"/>
    <w:docVar w:name="tidek_eksref" w:val=";03115;01323;00328;"/>
    <w:docVar w:name="tidek_referanse" w:val=";14126;08054;08922;"/>
    <w:docVar w:name="tidek_vedlegg" w:val="--"/>
    <w:docVar w:name="Tittel" w:val="Dette er en Test tittel."/>
    <w:docVar w:name="xd02693" w:val="A.2.2-27.3.7"/>
    <w:docVar w:name="xd08054" w:val="A.2.2-44.2.36"/>
    <w:docVar w:name="xd08922" w:val="EK.5-1.3.5.1"/>
    <w:docVar w:name="xd14126" w:val="A.2.2-27.3.9"/>
    <w:docVar w:name="xdf02693" w:val="dok02693.doc"/>
    <w:docVar w:name="xdf08054" w:val="dok08054.docx"/>
    <w:docVar w:name="xdf08922" w:val="dok08922.docx"/>
    <w:docVar w:name="xdf14126" w:val="dok14126.docx"/>
    <w:docVar w:name="xdl02693" w:val="A.2.2-27.3.7 Blodbank - Utgivelse av kriseblod"/>
    <w:docVar w:name="xdl08054" w:val="A.2.2-44.2.36 DIPS brukerveiledning - Elektronisk rekvirering av prøver til Avdeling for medisinsk biokjemi"/>
    <w:docVar w:name="xdl08922" w:val="EK.5-1.3.5.1 PorterCom - Bestille portør"/>
    <w:docVar w:name="xdl14126" w:val="A.2.2-27.3.9 Blodbank - Uttak og retur av reserverte SAG i Lexit"/>
    <w:docVar w:name="xdt02693" w:val="Blodbank - Utgivelse av kriseblod"/>
    <w:docVar w:name="xdt08054" w:val="DIPS brukerveiledning - Elektronisk rekvirering av prøver til Avdeling for medisinsk biokjemi"/>
    <w:docVar w:name="xdt08922" w:val="PorterCom - Bestille portør"/>
    <w:docVar w:name="xdt14126" w:val="Blodbank - Uttak og retur av reserverte SAG i Lexit"/>
    <w:docVar w:name="xr00328" w:val="REF.12.2.9"/>
    <w:docVar w:name="xr01323" w:val="REF.2.3.51"/>
    <w:docVar w:name="xr03115" w:val="REF.2.3.50"/>
    <w:docVar w:name="xrf00328" w:val="https://beta.legeforeningen.no/contentassets/91aac334a9904f7abe1ba881fa40792a/tranfusjonshandboken-010217.pdf"/>
    <w:docVar w:name="xrf01323" w:val="https://helsedirektoratet.no/retningslinjer/veileder-for-transfusjonstjenesten-i-norge"/>
    <w:docVar w:name="xrf03115" w:val="https://www.helsedirektoratet.no/tema/blodgivning-og-transfusjonsmedisin/Transfusjonsassosiert%20volumoverbelastning%20(TACO)%20lungekomplikasjon%20ved%20blodtransfusjon%20-%20sjekkliste.pdf/_/attachment/inline/b8befd11-b5b0-402f-9b20-ee4d52416127:9786045373efed55136bd76d59e5578b8ff6c09c/Transfusjonsassosiert%20volumoverbelastning%20(TACO)%20lungekomplikasjon%20ved%20blodtransfusjon%20-%20sjekkliste.pdf"/>
    <w:docVar w:name="xrl00328" w:val="REF.12.2.9 Den norske legeforening - Klinisk transfusjonshåndbok"/>
    <w:docVar w:name="xrl01323" w:val="REF.2.3.51 Helsedirektoratet -Transfusjonstjenesten i Norge utgave 7.3 - Veileder for transfusjonstjenesten i Norge"/>
    <w:docVar w:name="xrl03115" w:val="REF.2.3.50 Helsedirektoratet - TACO sjekkliste (transfusjonsassosiert volumoverbelastning)"/>
    <w:docVar w:name="xrt00328" w:val="Den norske legeforening - Klinisk transfusjonshåndbok"/>
    <w:docVar w:name="xrt01323" w:val="Helsedirektoratet -Transfusjonstjenesten i Norge utgave 7.3 - Veileder for transfusjonstjenesten i Norge"/>
    <w:docVar w:name="xrt03115" w:val="Helsedirektoratet - TACO sjekkliste (transfusjonsassosiert volumoverbelastning)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465F274-D375-4C54-9801-8A9BEB90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42D9"/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F942D9"/>
    <w:pPr>
      <w:numPr>
        <w:numId w:val="40"/>
      </w:numPr>
      <w:ind w:left="3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942D9"/>
    <w:pPr>
      <w:outlineLvl w:val="1"/>
    </w:pPr>
    <w:rPr>
      <w:b/>
      <w:color w:val="002060"/>
    </w:rPr>
  </w:style>
  <w:style w:type="paragraph" w:styleId="Heading3">
    <w:name w:val="heading 3"/>
    <w:basedOn w:val="Normal"/>
    <w:next w:val="Normal"/>
    <w:qFormat/>
    <w:rsid w:val="00F942D9"/>
    <w:pPr>
      <w:outlineLvl w:val="2"/>
    </w:pPr>
    <w:rPr>
      <w:b/>
      <w:i/>
    </w:rPr>
  </w:style>
  <w:style w:type="paragraph" w:styleId="Heading4">
    <w:name w:val="heading 4"/>
    <w:basedOn w:val="Heading3"/>
    <w:next w:val="Normal"/>
    <w:qFormat/>
    <w:rsid w:val="00F942D9"/>
    <w:pPr>
      <w:outlineLvl w:val="3"/>
    </w:pPr>
    <w:rPr>
      <w:b w:val="0"/>
      <w:u w:val="single"/>
    </w:rPr>
  </w:style>
  <w:style w:type="paragraph" w:styleId="Heading5">
    <w:name w:val="heading 5"/>
    <w:basedOn w:val="Normal"/>
    <w:next w:val="Normal"/>
    <w:qFormat/>
    <w:rsid w:val="00886C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942D9"/>
    <w:pPr>
      <w:outlineLvl w:val="5"/>
    </w:pPr>
  </w:style>
  <w:style w:type="paragraph" w:styleId="Heading8">
    <w:name w:val="heading 8"/>
    <w:basedOn w:val="Normal"/>
    <w:next w:val="Normal"/>
    <w:qFormat/>
    <w:rsid w:val="00B06715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D46B0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BunntekstTegn"/>
    <w:rsid w:val="00F942D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next w:val="Normal"/>
    <w:link w:val="TopptekstTegn"/>
    <w:rsid w:val="00F942D9"/>
    <w:pPr>
      <w:jc w:val="right"/>
    </w:pPr>
    <w:rPr>
      <w:sz w:val="20"/>
    </w:rPr>
  </w:style>
  <w:style w:type="paragraph" w:styleId="NormalIndent">
    <w:name w:val="Normal Indent"/>
    <w:basedOn w:val="Normal"/>
    <w:rsid w:val="00F942D9"/>
    <w:pPr>
      <w:ind w:left="708"/>
    </w:pPr>
  </w:style>
  <w:style w:type="paragraph" w:customStyle="1" w:styleId="StorOverskrift">
    <w:name w:val="StorOverskrift"/>
    <w:basedOn w:val="Normal"/>
    <w:rsid w:val="00F942D9"/>
    <w:rPr>
      <w:sz w:val="40"/>
    </w:rPr>
  </w:style>
  <w:style w:type="paragraph" w:customStyle="1" w:styleId="Uthev2">
    <w:name w:val="Uthev2"/>
    <w:basedOn w:val="Normal"/>
    <w:rsid w:val="00F942D9"/>
    <w:rPr>
      <w:b/>
    </w:rPr>
  </w:style>
  <w:style w:type="paragraph" w:customStyle="1" w:styleId="bunntekststil">
    <w:name w:val="bunntekst_stil"/>
    <w:basedOn w:val="Normal"/>
    <w:next w:val="Normal"/>
    <w:rsid w:val="00F942D9"/>
    <w:pPr>
      <w:pBdr>
        <w:top w:val="single" w:sz="6" w:space="1" w:color="auto"/>
      </w:pBdr>
      <w:jc w:val="right"/>
    </w:pPr>
  </w:style>
  <w:style w:type="paragraph" w:customStyle="1" w:styleId="Punktheading">
    <w:name w:val="Punkt_heading"/>
    <w:basedOn w:val="Normal"/>
    <w:next w:val="Normal"/>
    <w:rsid w:val="00F942D9"/>
    <w:rPr>
      <w:b/>
    </w:rPr>
  </w:style>
  <w:style w:type="paragraph" w:customStyle="1" w:styleId="topptekststil">
    <w:name w:val="topptekst_stil"/>
    <w:basedOn w:val="Header"/>
    <w:next w:val="Normal"/>
    <w:rsid w:val="00F942D9"/>
  </w:style>
  <w:style w:type="paragraph" w:customStyle="1" w:styleId="Ramme">
    <w:name w:val="Ramme"/>
    <w:basedOn w:val="Normal"/>
    <w:next w:val="Normal"/>
    <w:rsid w:val="00F942D9"/>
    <w:pPr>
      <w:framePr w:w="5352" w:hSpace="141" w:wrap="auto" w:vAnchor="text" w:hAnchor="page" w:x="2635" w:y="-997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</w:style>
  <w:style w:type="paragraph" w:customStyle="1" w:styleId="Xref">
    <w:name w:val="Xref"/>
    <w:basedOn w:val="Normal"/>
    <w:rsid w:val="00F942D9"/>
    <w:rPr>
      <w:sz w:val="20"/>
    </w:rPr>
  </w:style>
  <w:style w:type="paragraph" w:customStyle="1" w:styleId="DBFelt">
    <w:name w:val="DBFelt"/>
    <w:basedOn w:val="Normal"/>
    <w:rsid w:val="00F942D9"/>
    <w:rPr>
      <w:color w:val="808080"/>
    </w:rPr>
  </w:style>
  <w:style w:type="paragraph" w:styleId="DocumentMap">
    <w:name w:val="Document Map"/>
    <w:basedOn w:val="Normal"/>
    <w:semiHidden/>
    <w:rsid w:val="00F942D9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unhideWhenUsed/>
    <w:rsid w:val="00F942D9"/>
    <w:rPr>
      <w:color w:val="0000FF"/>
      <w:u w:val="single"/>
    </w:rPr>
  </w:style>
  <w:style w:type="paragraph" w:styleId="BodyText2">
    <w:name w:val="Body Text 2"/>
    <w:basedOn w:val="Normal"/>
    <w:rsid w:val="00D25BF7"/>
    <w:pPr>
      <w:ind w:right="-58"/>
    </w:pPr>
  </w:style>
  <w:style w:type="paragraph" w:styleId="BlockText">
    <w:name w:val="Block Text"/>
    <w:basedOn w:val="Normal"/>
    <w:rsid w:val="00AD2583"/>
    <w:pPr>
      <w:ind w:left="-567" w:right="-1192"/>
    </w:pPr>
  </w:style>
  <w:style w:type="paragraph" w:styleId="BodyText">
    <w:name w:val="Body Text"/>
    <w:basedOn w:val="Normal"/>
    <w:rsid w:val="00C04DC4"/>
    <w:pPr>
      <w:spacing w:after="120"/>
    </w:pPr>
  </w:style>
  <w:style w:type="character" w:styleId="FollowedHyperlink">
    <w:name w:val="FollowedHyperlink"/>
    <w:rsid w:val="000350F8"/>
    <w:rPr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F942D9"/>
  </w:style>
  <w:style w:type="paragraph" w:customStyle="1" w:styleId="Default">
    <w:name w:val="Default"/>
    <w:rsid w:val="00D20B40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BalloonText">
    <w:name w:val="Balloon Text"/>
    <w:basedOn w:val="Normal"/>
    <w:link w:val="BobletekstTegn"/>
    <w:rsid w:val="00F942D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rsid w:val="00F942D9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942D9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character" w:styleId="IntenseEmphasis">
    <w:name w:val="Intense Emphasis"/>
    <w:uiPriority w:val="21"/>
    <w:qFormat/>
    <w:rsid w:val="00511B46"/>
    <w:rPr>
      <w:b/>
      <w:bCs/>
      <w:i/>
      <w:iCs/>
      <w:color w:val="4F81B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942D9"/>
    <w:pPr>
      <w:spacing w:after="100" w:line="276" w:lineRule="auto"/>
      <w:ind w:left="220"/>
    </w:pPr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942D9"/>
    <w:pPr>
      <w:spacing w:after="100" w:line="276" w:lineRule="auto"/>
      <w:ind w:left="440"/>
    </w:pPr>
    <w:rPr>
      <w:szCs w:val="22"/>
    </w:rPr>
  </w:style>
  <w:style w:type="paragraph" w:styleId="Subtitle">
    <w:name w:val="Subtitle"/>
    <w:basedOn w:val="Normal"/>
    <w:next w:val="Normal"/>
    <w:link w:val="UndertittelTegn"/>
    <w:qFormat/>
    <w:rsid w:val="00D46B06"/>
    <w:pPr>
      <w:spacing w:after="60"/>
      <w:outlineLvl w:val="1"/>
    </w:pPr>
    <w:rPr>
      <w:szCs w:val="24"/>
    </w:rPr>
  </w:style>
  <w:style w:type="character" w:customStyle="1" w:styleId="UndertittelTegn">
    <w:name w:val="Undertittel Tegn"/>
    <w:link w:val="Subtitle"/>
    <w:rsid w:val="00D46B06"/>
    <w:rPr>
      <w:rFonts w:ascii="Calibri" w:hAnsi="Calibri"/>
      <w:sz w:val="24"/>
      <w:szCs w:val="24"/>
    </w:rPr>
  </w:style>
  <w:style w:type="paragraph" w:styleId="TOC4">
    <w:name w:val="toc 4"/>
    <w:basedOn w:val="Normal"/>
    <w:next w:val="Normal"/>
    <w:autoRedefine/>
    <w:rsid w:val="00513AD4"/>
    <w:pPr>
      <w:ind w:left="720"/>
    </w:pPr>
    <w:rPr>
      <w:sz w:val="20"/>
    </w:rPr>
  </w:style>
  <w:style w:type="paragraph" w:styleId="TOC5">
    <w:name w:val="toc 5"/>
    <w:basedOn w:val="Normal"/>
    <w:next w:val="Normal"/>
    <w:autoRedefine/>
    <w:rsid w:val="00513AD4"/>
    <w:pPr>
      <w:ind w:left="960"/>
    </w:pPr>
    <w:rPr>
      <w:sz w:val="20"/>
    </w:rPr>
  </w:style>
  <w:style w:type="paragraph" w:styleId="TOC6">
    <w:name w:val="toc 6"/>
    <w:basedOn w:val="Normal"/>
    <w:next w:val="Normal"/>
    <w:autoRedefine/>
    <w:rsid w:val="00513AD4"/>
    <w:pPr>
      <w:ind w:left="1200"/>
    </w:pPr>
    <w:rPr>
      <w:sz w:val="20"/>
    </w:rPr>
  </w:style>
  <w:style w:type="paragraph" w:styleId="TOC7">
    <w:name w:val="toc 7"/>
    <w:basedOn w:val="Normal"/>
    <w:next w:val="Normal"/>
    <w:autoRedefine/>
    <w:rsid w:val="00513AD4"/>
    <w:pPr>
      <w:ind w:left="1440"/>
    </w:pPr>
    <w:rPr>
      <w:sz w:val="20"/>
    </w:rPr>
  </w:style>
  <w:style w:type="paragraph" w:styleId="TOC8">
    <w:name w:val="toc 8"/>
    <w:basedOn w:val="Normal"/>
    <w:next w:val="Normal"/>
    <w:autoRedefine/>
    <w:rsid w:val="00513AD4"/>
    <w:pPr>
      <w:ind w:left="1680"/>
    </w:pPr>
    <w:rPr>
      <w:sz w:val="20"/>
    </w:rPr>
  </w:style>
  <w:style w:type="paragraph" w:styleId="TOC9">
    <w:name w:val="toc 9"/>
    <w:basedOn w:val="Normal"/>
    <w:next w:val="Normal"/>
    <w:autoRedefine/>
    <w:rsid w:val="00513AD4"/>
    <w:pPr>
      <w:ind w:left="1920"/>
    </w:pPr>
    <w:rPr>
      <w:sz w:val="20"/>
    </w:rPr>
  </w:style>
  <w:style w:type="character" w:styleId="Hashtag">
    <w:name w:val="Hashtag"/>
    <w:uiPriority w:val="99"/>
    <w:semiHidden/>
    <w:unhideWhenUsed/>
    <w:rsid w:val="00107152"/>
    <w:rPr>
      <w:color w:val="605E5C"/>
      <w:shd w:val="clear" w:color="auto" w:fill="E1DFDD"/>
    </w:rPr>
  </w:style>
  <w:style w:type="paragraph" w:styleId="ListBullet2">
    <w:name w:val="List Bullet 2"/>
    <w:basedOn w:val="Normal"/>
    <w:rsid w:val="000D262E"/>
    <w:pPr>
      <w:numPr>
        <w:numId w:val="39"/>
      </w:numPr>
      <w:contextualSpacing/>
    </w:pPr>
  </w:style>
  <w:style w:type="paragraph" w:styleId="ListParagraph">
    <w:name w:val="List Paragraph"/>
    <w:basedOn w:val="Normal"/>
    <w:uiPriority w:val="34"/>
    <w:qFormat/>
    <w:rsid w:val="008E0752"/>
    <w:pPr>
      <w:ind w:left="720"/>
      <w:contextualSpacing/>
    </w:pPr>
  </w:style>
  <w:style w:type="character" w:customStyle="1" w:styleId="TopptekstTegn">
    <w:name w:val="Topptekst Tegn"/>
    <w:basedOn w:val="DefaultParagraphFont"/>
    <w:link w:val="Header"/>
    <w:rsid w:val="00F942D9"/>
    <w:rPr>
      <w:rFonts w:ascii="Calibri" w:hAnsi="Calibri"/>
    </w:rPr>
  </w:style>
  <w:style w:type="table" w:styleId="TableGrid">
    <w:name w:val="Table Grid"/>
    <w:basedOn w:val="TableNormal"/>
    <w:unhideWhenUsed/>
    <w:rsid w:val="00F94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nntekstTegn">
    <w:name w:val="Bunntekst Tegn"/>
    <w:basedOn w:val="DefaultParagraphFont"/>
    <w:link w:val="Footer"/>
    <w:rsid w:val="00F942D9"/>
    <w:rPr>
      <w:rFonts w:ascii="Calibri" w:hAnsi="Calibri"/>
      <w:sz w:val="22"/>
    </w:rPr>
  </w:style>
  <w:style w:type="table" w:customStyle="1" w:styleId="TableGrid0">
    <w:name w:val="Table Grid_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_9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_1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A5083"/>
    <w:rPr>
      <w:color w:val="605E5C"/>
      <w:shd w:val="clear" w:color="auto" w:fill="E1DFDD"/>
    </w:rPr>
  </w:style>
  <w:style w:type="table" w:customStyle="1" w:styleId="TableGrid12">
    <w:name w:val="Table Grid_1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_1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_1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_1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_1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_1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_18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_19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_2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_2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_2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_2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_2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_2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_2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_2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_28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_29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_3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_3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_3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_3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_3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_3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_3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_3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_38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_39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_4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_4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_4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_4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_4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_4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_4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_4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_48"/>
    <w:basedOn w:val="TableNormal"/>
    <w:unhideWhenUsed/>
    <w:rsid w:val="0058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_49"/>
    <w:basedOn w:val="TableNormal"/>
    <w:unhideWhenUsed/>
    <w:rsid w:val="0058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idsskriftet.no/2025/06/kronikk/myter-og-fakta-om-plasmatransfusjon" TargetMode="External" /><Relationship Id="rId11" Type="http://schemas.openxmlformats.org/officeDocument/2006/relationships/hyperlink" Target="https://ehandboken.ous-hf.no/document/78279" TargetMode="External" /><Relationship Id="rId12" Type="http://schemas.openxmlformats.org/officeDocument/2006/relationships/hyperlink" Target="https://ehandboken.ous-hf.no/document/152874" TargetMode="External" /><Relationship Id="rId13" Type="http://schemas.openxmlformats.org/officeDocument/2006/relationships/hyperlink" Target="https://beta.legeforeningen.no/contentassets/91aac334a9904f7abe1ba881fa40792a/tranfusjonshandboken-010217.pdf" TargetMode="External" /><Relationship Id="rId14" Type="http://schemas.openxmlformats.org/officeDocument/2006/relationships/hyperlink" Target="https://helsedirektoratet.no/retningslinjer/veileder-for-transfusjonstjenesten-i-norge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kvalitet.diakonsyk.no/docs/pub/DOK08054.htm" TargetMode="External" /><Relationship Id="rId6" Type="http://schemas.openxmlformats.org/officeDocument/2006/relationships/hyperlink" Target="https://www.helsedirektoratet.no/tema/blodgivning-og-transfusjonsmedisin/Transfusjonsassosiert%20volumoverbelastning%20(TACO)%20lungekomplikasjon%20ved%20blodtransfusjon%20-%20sjekkliste.pdf/_/attachment/inline/b8befd11-b5b0-402f-9b20-ee4d52416127:9786045373efed55136bd76d59e5578b8ff6c09c/Transfusjonsassosiert%20volumoverbelastning%20(TACO)%20lungekomplikasjon%20ved%20blodtransfusjon%20-%20sjekkliste.pdf" TargetMode="External" /><Relationship Id="rId7" Type="http://schemas.openxmlformats.org/officeDocument/2006/relationships/hyperlink" Target="https://metodebok.no/index.php?action=topic&amp;item=Qy62wNFm" TargetMode="External" /><Relationship Id="rId8" Type="http://schemas.openxmlformats.org/officeDocument/2006/relationships/hyperlink" Target="https://kvalitet.diakonsyk.no/docs/pub/DOK14126.pdf" TargetMode="External" /><Relationship Id="rId9" Type="http://schemas.openxmlformats.org/officeDocument/2006/relationships/hyperlink" Target="https://kvalitet.diakonsyk.no/docs/pub/DOK08922.htm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-jensen\AppData\Roaming\Microsoft\Templates\operativ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B8734-B52F-4BAC-BBAC-4632228F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8</Pages>
  <Words>3714</Words>
  <Characters>22657</Characters>
  <Application>Microsoft Office Word</Application>
  <DocSecurity>0</DocSecurity>
  <Lines>453</Lines>
  <Paragraphs>329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Blodtransfusjon - Bestilling, oppbevaring og bruk av blodprodukter og håndtering ved transfusjonsreaksjon</vt:lpstr>
    </vt:vector>
  </TitlesOfParts>
  <Company>Datakvalitet</Company>
  <LinksUpToDate>false</LinksUpToDate>
  <CharactersWithSpaces>26042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Blodtransfusjon - Bestilling, oppbevaring og bruk av blodprodukter og håndtering ved transfusjonsreaksjon</dc:title>
  <dc:subject>00032703|A.2.2-27.3.8|</dc:subject>
  <dc:creator>P-MARTIN</dc:creator>
  <cp:lastModifiedBy>Gro Jensen</cp:lastModifiedBy>
  <cp:revision>2</cp:revision>
  <cp:lastPrinted>2020-01-14T12:16:00Z</cp:lastPrinted>
  <dcterms:created xsi:type="dcterms:W3CDTF">2026-03-30T07:59:00Z</dcterms:created>
  <dcterms:modified xsi:type="dcterms:W3CDTF">2026-03-30T07:59:00Z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Diakonhjemmet Sykehus</vt:lpwstr>
  </property>
  <property fmtid="{D5CDD505-2E9C-101B-9397-08002B2CF9AE}" pid="3" name="EK_DokTittel">
    <vt:lpwstr>Blodtransfusjon - Bestilling, oppbevaring og bruk av blodprodukter og håndtering ved transfusjonsreaksjon</vt:lpwstr>
  </property>
  <property fmtid="{D5CDD505-2E9C-101B-9397-08002B2CF9AE}" pid="4" name="EK_DokType">
    <vt:lpwstr>Rutine</vt:lpwstr>
  </property>
  <property fmtid="{D5CDD505-2E9C-101B-9397-08002B2CF9AE}" pid="5" name="EK_DokumentID">
    <vt:lpwstr>D11789</vt:lpwstr>
  </property>
  <property fmtid="{D5CDD505-2E9C-101B-9397-08002B2CF9AE}" pid="6" name="EK_FagAnsv">
    <vt:lpwstr>Fagansvarlig bioingeniør blodbank AMB</vt:lpwstr>
  </property>
  <property fmtid="{D5CDD505-2E9C-101B-9397-08002B2CF9AE}" pid="7" name="EK_GjelderFra">
    <vt:lpwstr>30.03.2026</vt:lpwstr>
  </property>
  <property fmtid="{D5CDD505-2E9C-101B-9397-08002B2CF9AE}" pid="8" name="EK_Merknad">
    <vt:lpwstr>Revidert etter tilbakemeldinger. Tydeliggjort avsnittet om kriseblod. Opprettet et avsnitt om massive transfusjoner. Oppdatert informasjon om transfusjon av plasma (indikasjoner).</vt:lpwstr>
  </property>
  <property fmtid="{D5CDD505-2E9C-101B-9397-08002B2CF9AE}" pid="9" name="EK_RefNr">
    <vt:lpwstr>A.2.2-27.3.8</vt:lpwstr>
  </property>
  <property fmtid="{D5CDD505-2E9C-101B-9397-08002B2CF9AE}" pid="10" name="EK_S00MT1">
    <vt:lpwstr>Avdeling for medisinsk biokjemi/Blodbank/Retningslinjer for blodbanktjenesten</vt:lpwstr>
  </property>
  <property fmtid="{D5CDD505-2E9C-101B-9397-08002B2CF9AE}" pid="11" name="EK_Signatur">
    <vt:lpwstr>Klinikkleder Gro Jensen</vt:lpwstr>
  </property>
  <property fmtid="{D5CDD505-2E9C-101B-9397-08002B2CF9AE}" pid="12" name="EK_Utgave">
    <vt:lpwstr>16.00</vt:lpwstr>
  </property>
  <property fmtid="{D5CDD505-2E9C-101B-9397-08002B2CF9AE}" pid="13" name="EK_Watermark">
    <vt:lpwstr> </vt:lpwstr>
  </property>
  <property fmtid="{D5CDD505-2E9C-101B-9397-08002B2CF9AE}" pid="14" name="MSIP_Label_bb592b06-28cf-4f00-b6f9-a5ec3ef671c7_ActionId">
    <vt:lpwstr>61bc40e0-cfd7-4aa4-96ff-13c48954a694</vt:lpwstr>
  </property>
  <property fmtid="{D5CDD505-2E9C-101B-9397-08002B2CF9AE}" pid="15" name="MSIP_Label_bb592b06-28cf-4f00-b6f9-a5ec3ef671c7_ContentBits">
    <vt:lpwstr>0</vt:lpwstr>
  </property>
  <property fmtid="{D5CDD505-2E9C-101B-9397-08002B2CF9AE}" pid="16" name="MSIP_Label_bb592b06-28cf-4f00-b6f9-a5ec3ef671c7_Enabled">
    <vt:lpwstr>true</vt:lpwstr>
  </property>
  <property fmtid="{D5CDD505-2E9C-101B-9397-08002B2CF9AE}" pid="17" name="MSIP_Label_bb592b06-28cf-4f00-b6f9-a5ec3ef671c7_Method">
    <vt:lpwstr>Standard</vt:lpwstr>
  </property>
  <property fmtid="{D5CDD505-2E9C-101B-9397-08002B2CF9AE}" pid="18" name="MSIP_Label_bb592b06-28cf-4f00-b6f9-a5ec3ef671c7_Name">
    <vt:lpwstr>Internt</vt:lpwstr>
  </property>
  <property fmtid="{D5CDD505-2E9C-101B-9397-08002B2CF9AE}" pid="19" name="MSIP_Label_bb592b06-28cf-4f00-b6f9-a5ec3ef671c7_SetDate">
    <vt:lpwstr>2026-03-30T07:59:23Z</vt:lpwstr>
  </property>
  <property fmtid="{D5CDD505-2E9C-101B-9397-08002B2CF9AE}" pid="20" name="MSIP_Label_bb592b06-28cf-4f00-b6f9-a5ec3ef671c7_SiteId">
    <vt:lpwstr>cd07b321-be6e-491e-9027-2423d91f112f</vt:lpwstr>
  </property>
  <property fmtid="{D5CDD505-2E9C-101B-9397-08002B2CF9AE}" pid="21" name="MSIP_Label_bb592b06-28cf-4f00-b6f9-a5ec3ef671c7_Tag">
    <vt:lpwstr>10, 3, 0, 1</vt:lpwstr>
  </property>
  <property fmtid="{D5CDD505-2E9C-101B-9397-08002B2CF9AE}" pid="22" name="XD08054">
    <vt:lpwstr>A.2.2-44.2.35</vt:lpwstr>
  </property>
  <property fmtid="{D5CDD505-2E9C-101B-9397-08002B2CF9AE}" pid="23" name="XD08922">
    <vt:lpwstr>EK.5.2.1.2.1</vt:lpwstr>
  </property>
  <property fmtid="{D5CDD505-2E9C-101B-9397-08002B2CF9AE}" pid="24" name="XD14126">
    <vt:lpwstr>A.2.2-27.3.9</vt:lpwstr>
  </property>
  <property fmtid="{D5CDD505-2E9C-101B-9397-08002B2CF9AE}" pid="25" name="XDF08054">
    <vt:lpwstr>DIPS brukerveiledning - Elektronisk rekvirering av prøver til Avdeling for medisinsk biokjemi</vt:lpwstr>
  </property>
  <property fmtid="{D5CDD505-2E9C-101B-9397-08002B2CF9AE}" pid="26" name="XDF08922">
    <vt:lpwstr>Job Agent - Bestille portør</vt:lpwstr>
  </property>
  <property fmtid="{D5CDD505-2E9C-101B-9397-08002B2CF9AE}" pid="27" name="XDF14126">
    <vt:lpwstr>Blodbank - Uttak og retur av reserverte SAG i Lexit</vt:lpwstr>
  </property>
  <property fmtid="{D5CDD505-2E9C-101B-9397-08002B2CF9AE}" pid="28" name="XDL08054">
    <vt:lpwstr>A.2.2-44.2.35 DIPS brukerveiledning - Elektronisk rekvirering av prøver til Avdeling for medisinsk biokjemi</vt:lpwstr>
  </property>
  <property fmtid="{D5CDD505-2E9C-101B-9397-08002B2CF9AE}" pid="29" name="XDL08922">
    <vt:lpwstr>EK.5.2.1.2.1 Job Agent - Bestille portør</vt:lpwstr>
  </property>
  <property fmtid="{D5CDD505-2E9C-101B-9397-08002B2CF9AE}" pid="30" name="XDL14126">
    <vt:lpwstr>A.2.2-27.3.9 Blodbank - Uttak og retur av reserverte SAG i Lexit</vt:lpwstr>
  </property>
  <property fmtid="{D5CDD505-2E9C-101B-9397-08002B2CF9AE}" pid="31" name="XDT08054">
    <vt:lpwstr>DIPS brukerveiledning - Elektronisk rekvirering av prøver til Avdeling for medisinsk biokjemi</vt:lpwstr>
  </property>
  <property fmtid="{D5CDD505-2E9C-101B-9397-08002B2CF9AE}" pid="32" name="XDT08922">
    <vt:lpwstr>Job Agent - Bestille portør</vt:lpwstr>
  </property>
  <property fmtid="{D5CDD505-2E9C-101B-9397-08002B2CF9AE}" pid="33" name="XDT14126">
    <vt:lpwstr>Blodbank - Uttak og retur av reserverte SAG i Lexit</vt:lpwstr>
  </property>
  <property fmtid="{D5CDD505-2E9C-101B-9397-08002B2CF9AE}" pid="34" name="XR00328">
    <vt:lpwstr>REF.12.2.11</vt:lpwstr>
  </property>
  <property fmtid="{D5CDD505-2E9C-101B-9397-08002B2CF9AE}" pid="35" name="XR01323">
    <vt:lpwstr>REF.2.3.67</vt:lpwstr>
  </property>
  <property fmtid="{D5CDD505-2E9C-101B-9397-08002B2CF9AE}" pid="36" name="XR03115">
    <vt:lpwstr>REF.2.3.66</vt:lpwstr>
  </property>
  <property fmtid="{D5CDD505-2E9C-101B-9397-08002B2CF9AE}" pid="37" name="XRF00328">
    <vt:lpwstr>Den norske legeforening - Klinisk transfusjonshåndbok</vt:lpwstr>
  </property>
  <property fmtid="{D5CDD505-2E9C-101B-9397-08002B2CF9AE}" pid="38" name="XRF01323">
    <vt:lpwstr>Helsedirektoratet -Transfusjonstjenesten i Norge utgave 7.3 - Veileder for transfusjonstjenesten i Norge</vt:lpwstr>
  </property>
  <property fmtid="{D5CDD505-2E9C-101B-9397-08002B2CF9AE}" pid="39" name="XRF03115">
    <vt:lpwstr>Helsedirektoratet - TACO sjekkliste (transfusjonsassosiert volumoverbelastning)</vt:lpwstr>
  </property>
  <property fmtid="{D5CDD505-2E9C-101B-9397-08002B2CF9AE}" pid="40" name="XRL00328">
    <vt:lpwstr>REF.12.2.11 Den norske legeforening - Klinisk transfusjonshåndbok</vt:lpwstr>
  </property>
  <property fmtid="{D5CDD505-2E9C-101B-9397-08002B2CF9AE}" pid="41" name="XRL01323">
    <vt:lpwstr>REF.2.3.67 Helsedirektoratet -Transfusjonstjenesten i Norge utgave 7.3 - Veileder for transfusjonstjenesten i Norge</vt:lpwstr>
  </property>
  <property fmtid="{D5CDD505-2E9C-101B-9397-08002B2CF9AE}" pid="42" name="XRL03115">
    <vt:lpwstr>REF.2.3.66 Helsedirektoratet - TACO sjekkliste (transfusjonsassosiert volumoverbelastning)</vt:lpwstr>
  </property>
  <property fmtid="{D5CDD505-2E9C-101B-9397-08002B2CF9AE}" pid="43" name="XRT00328">
    <vt:lpwstr>Den norske legeforening - Klinisk transfusjonshåndbok</vt:lpwstr>
  </property>
  <property fmtid="{D5CDD505-2E9C-101B-9397-08002B2CF9AE}" pid="44" name="XRT01323">
    <vt:lpwstr>Helsedirektoratet -Transfusjonstjenesten i Norge utgave 7.3 - Veileder for transfusjonstjenesten i Norge</vt:lpwstr>
  </property>
  <property fmtid="{D5CDD505-2E9C-101B-9397-08002B2CF9AE}" pid="45" name="XRT03115">
    <vt:lpwstr>Helsedirektoratet - TACO sjekkliste (transfusjonsassosiert volumoverbelastning)</vt:lpwstr>
  </property>
</Properties>
</file>